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1631">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卫滨区卫健委2025年8月份行政处罚公示名单</w:t>
      </w:r>
    </w:p>
    <w:tbl>
      <w:tblPr>
        <w:tblStyle w:val="3"/>
        <w:tblW w:w="14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766"/>
        <w:gridCol w:w="4224"/>
        <w:gridCol w:w="3575"/>
        <w:gridCol w:w="1621"/>
        <w:gridCol w:w="1476"/>
      </w:tblGrid>
      <w:tr w14:paraId="7238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Align w:val="top"/>
          </w:tcPr>
          <w:p w14:paraId="66B8579F">
            <w:pPr>
              <w:jc w:val="center"/>
              <w:rPr>
                <w:rFonts w:hint="eastAsia" w:ascii="仿宋" w:hAnsi="仿宋" w:eastAsia="仿宋" w:cs="仿宋"/>
                <w:b w:val="0"/>
                <w:bCs w:val="0"/>
                <w:sz w:val="24"/>
                <w:szCs w:val="24"/>
                <w:vertAlign w:val="baseline"/>
                <w:lang w:val="en-US" w:eastAsia="zh-CN"/>
              </w:rPr>
            </w:pPr>
            <w:r>
              <w:rPr>
                <w:rFonts w:hint="eastAsia" w:ascii="宋体" w:hAnsi="宋体" w:eastAsia="宋体" w:cs="宋体"/>
                <w:b/>
                <w:bCs/>
                <w:sz w:val="28"/>
                <w:szCs w:val="36"/>
                <w:vertAlign w:val="baseline"/>
                <w:lang w:val="en-US" w:eastAsia="zh-CN"/>
              </w:rPr>
              <w:t>序号</w:t>
            </w:r>
          </w:p>
        </w:tc>
        <w:tc>
          <w:tcPr>
            <w:tcW w:w="2766" w:type="dxa"/>
            <w:vAlign w:val="top"/>
          </w:tcPr>
          <w:p w14:paraId="7A43DD2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行政处罚决定书文号</w:t>
            </w:r>
          </w:p>
        </w:tc>
        <w:tc>
          <w:tcPr>
            <w:tcW w:w="4224" w:type="dxa"/>
            <w:vAlign w:val="top"/>
          </w:tcPr>
          <w:p w14:paraId="33B7A79F">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案由</w:t>
            </w:r>
          </w:p>
        </w:tc>
        <w:tc>
          <w:tcPr>
            <w:tcW w:w="3575" w:type="dxa"/>
            <w:vAlign w:val="top"/>
          </w:tcPr>
          <w:p w14:paraId="127F8F8E">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8"/>
                <w:szCs w:val="36"/>
                <w:vertAlign w:val="baseline"/>
                <w:lang w:val="en-US" w:eastAsia="zh-CN"/>
              </w:rPr>
              <w:t>处罚依据</w:t>
            </w:r>
          </w:p>
        </w:tc>
        <w:tc>
          <w:tcPr>
            <w:tcW w:w="1621" w:type="dxa"/>
            <w:vAlign w:val="top"/>
          </w:tcPr>
          <w:p w14:paraId="372F8BDF">
            <w:pPr>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28"/>
                <w:szCs w:val="36"/>
                <w:vertAlign w:val="baseline"/>
                <w:lang w:val="en-US" w:eastAsia="zh-CN"/>
              </w:rPr>
              <w:t>罚款金额</w:t>
            </w:r>
          </w:p>
        </w:tc>
        <w:tc>
          <w:tcPr>
            <w:tcW w:w="1476" w:type="dxa"/>
            <w:vAlign w:val="top"/>
          </w:tcPr>
          <w:p w14:paraId="6144185C">
            <w:pPr>
              <w:jc w:val="center"/>
              <w:rPr>
                <w:rFonts w:hint="eastAsia" w:ascii="仿宋" w:hAnsi="仿宋" w:eastAsia="仿宋" w:cs="仿宋"/>
                <w:b w:val="0"/>
                <w:bCs w:val="0"/>
                <w:kern w:val="2"/>
                <w:sz w:val="24"/>
                <w:szCs w:val="24"/>
                <w:vertAlign w:val="baseline"/>
                <w:lang w:val="en-US" w:eastAsia="zh-CN" w:bidi="ar-SA"/>
              </w:rPr>
            </w:pPr>
            <w:r>
              <w:rPr>
                <w:rFonts w:hint="eastAsia" w:ascii="宋体" w:hAnsi="宋体" w:eastAsia="宋体" w:cs="宋体"/>
                <w:b/>
                <w:bCs/>
                <w:sz w:val="28"/>
                <w:szCs w:val="36"/>
                <w:vertAlign w:val="baseline"/>
                <w:lang w:val="en-US" w:eastAsia="zh-CN"/>
              </w:rPr>
              <w:t>处罚日期</w:t>
            </w:r>
          </w:p>
        </w:tc>
      </w:tr>
      <w:tr w14:paraId="1BCC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3ADDAA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2766" w:type="dxa"/>
            <w:shd w:val="clear" w:color="auto" w:fill="auto"/>
            <w:vAlign w:val="center"/>
          </w:tcPr>
          <w:p w14:paraId="78060B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卫卫传罚﹝2025﹞1 号</w:t>
            </w:r>
          </w:p>
        </w:tc>
        <w:tc>
          <w:tcPr>
            <w:tcW w:w="4224" w:type="dxa"/>
            <w:shd w:val="clear" w:color="auto" w:fill="auto"/>
            <w:vAlign w:val="center"/>
          </w:tcPr>
          <w:p w14:paraId="2275A309">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新乡市卫滨区李亚娜妇科诊所未将医疗废物按类别分置于专用包装物或者容器案</w:t>
            </w:r>
          </w:p>
        </w:tc>
        <w:tc>
          <w:tcPr>
            <w:tcW w:w="3575" w:type="dxa"/>
            <w:shd w:val="clear" w:color="auto" w:fill="auto"/>
            <w:vAlign w:val="center"/>
          </w:tcPr>
          <w:p w14:paraId="7217279E">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依据《医疗废物管理条例》第四十六条第（二）项 </w:t>
            </w:r>
          </w:p>
        </w:tc>
        <w:tc>
          <w:tcPr>
            <w:tcW w:w="1621" w:type="dxa"/>
            <w:shd w:val="clear" w:color="auto" w:fill="auto"/>
            <w:vAlign w:val="center"/>
          </w:tcPr>
          <w:p w14:paraId="5A53F25B">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1、警告；2、罚款人民币 1000 元的行政罚款。</w:t>
            </w:r>
          </w:p>
        </w:tc>
        <w:tc>
          <w:tcPr>
            <w:tcW w:w="1476" w:type="dxa"/>
            <w:shd w:val="clear" w:color="auto" w:fill="auto"/>
            <w:vAlign w:val="center"/>
          </w:tcPr>
          <w:p w14:paraId="1F982F73">
            <w:pPr>
              <w:keepNext w:val="0"/>
              <w:keepLines w:val="0"/>
              <w:widowControl/>
              <w:suppressLineNumbers w:val="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2025/08/18</w:t>
            </w:r>
          </w:p>
        </w:tc>
      </w:tr>
      <w:tr w14:paraId="21E7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0CDFDA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2766" w:type="dxa"/>
            <w:shd w:val="clear" w:color="auto" w:fill="auto"/>
            <w:vAlign w:val="center"/>
          </w:tcPr>
          <w:p w14:paraId="5463C1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卫卫职罚﹝2024﹞1 号</w:t>
            </w:r>
          </w:p>
        </w:tc>
        <w:tc>
          <w:tcPr>
            <w:tcW w:w="4224" w:type="dxa"/>
            <w:shd w:val="clear" w:color="auto" w:fill="auto"/>
            <w:vAlign w:val="center"/>
          </w:tcPr>
          <w:p w14:paraId="6169E0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新乡市骏骐汽车销售服务有限公司安排未经职业健康检查的劳动者从事接触职业病危害的作业等案</w:t>
            </w:r>
          </w:p>
        </w:tc>
        <w:tc>
          <w:tcPr>
            <w:tcW w:w="3575" w:type="dxa"/>
            <w:shd w:val="clear" w:color="auto" w:fill="auto"/>
            <w:vAlign w:val="center"/>
          </w:tcPr>
          <w:p w14:paraId="525FA4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依据《中华人民共和国职业病防治法》第七十五条第七项、依据《中华人民共和国职业病防治法》第七十二条第四项、依据《中华人民共和国职业病防治法》 第七十一条第三项</w:t>
            </w:r>
          </w:p>
        </w:tc>
        <w:tc>
          <w:tcPr>
            <w:tcW w:w="1621" w:type="dxa"/>
            <w:shd w:val="clear" w:color="auto" w:fill="auto"/>
            <w:vAlign w:val="center"/>
          </w:tcPr>
          <w:p w14:paraId="69FC7C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1、警告，2、罚款人民币 66000元整</w:t>
            </w:r>
          </w:p>
        </w:tc>
        <w:tc>
          <w:tcPr>
            <w:tcW w:w="1476" w:type="dxa"/>
            <w:shd w:val="clear" w:color="auto" w:fill="auto"/>
            <w:vAlign w:val="center"/>
          </w:tcPr>
          <w:p w14:paraId="314251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2024/08/06</w:t>
            </w:r>
          </w:p>
        </w:tc>
      </w:tr>
      <w:tr w14:paraId="6F44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29" w:type="dxa"/>
            <w:vAlign w:val="center"/>
          </w:tcPr>
          <w:p w14:paraId="049376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2766" w:type="dxa"/>
            <w:shd w:val="clear" w:color="auto" w:fill="auto"/>
            <w:vAlign w:val="center"/>
          </w:tcPr>
          <w:p w14:paraId="65B6B7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卫卫医罚﹝2025﹞3 号</w:t>
            </w:r>
          </w:p>
        </w:tc>
        <w:tc>
          <w:tcPr>
            <w:tcW w:w="4224" w:type="dxa"/>
            <w:shd w:val="clear" w:color="auto" w:fill="auto"/>
            <w:vAlign w:val="center"/>
          </w:tcPr>
          <w:p w14:paraId="2E0C70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代信忠非医师行医案</w:t>
            </w:r>
          </w:p>
        </w:tc>
        <w:tc>
          <w:tcPr>
            <w:tcW w:w="3575" w:type="dxa"/>
            <w:shd w:val="clear" w:color="auto" w:fill="auto"/>
            <w:vAlign w:val="center"/>
          </w:tcPr>
          <w:p w14:paraId="7EF55F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依据《中华人民共和国医师法》第五十九条</w:t>
            </w:r>
          </w:p>
        </w:tc>
        <w:tc>
          <w:tcPr>
            <w:tcW w:w="1621" w:type="dxa"/>
            <w:shd w:val="clear" w:color="auto" w:fill="auto"/>
            <w:vAlign w:val="center"/>
          </w:tcPr>
          <w:p w14:paraId="2821D4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1、没收违法所得人民币 1100 元；2、没收药品、医疗器械；3、罚款人民币 20100 元整的行政处罚</w:t>
            </w:r>
          </w:p>
        </w:tc>
        <w:tc>
          <w:tcPr>
            <w:tcW w:w="1476" w:type="dxa"/>
            <w:shd w:val="clear" w:color="auto" w:fill="auto"/>
            <w:vAlign w:val="center"/>
          </w:tcPr>
          <w:p w14:paraId="318CD3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2025/08/26</w:t>
            </w:r>
          </w:p>
        </w:tc>
      </w:tr>
    </w:tbl>
    <w:p w14:paraId="584CA53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TQwNjEyMGI2NWI4MzQwMGI3YWIzMzRjM2E1M2EifQ=="/>
  </w:docVars>
  <w:rsids>
    <w:rsidRoot w:val="07042945"/>
    <w:rsid w:val="02614EA2"/>
    <w:rsid w:val="047663A1"/>
    <w:rsid w:val="07042945"/>
    <w:rsid w:val="07B23B79"/>
    <w:rsid w:val="09DA385F"/>
    <w:rsid w:val="0B3F351A"/>
    <w:rsid w:val="0BF66CB5"/>
    <w:rsid w:val="0F7A65DB"/>
    <w:rsid w:val="100014A9"/>
    <w:rsid w:val="15D25187"/>
    <w:rsid w:val="16553832"/>
    <w:rsid w:val="1FF26BAE"/>
    <w:rsid w:val="23840879"/>
    <w:rsid w:val="2C97623E"/>
    <w:rsid w:val="2DCB7A62"/>
    <w:rsid w:val="2ED34012"/>
    <w:rsid w:val="30585F6D"/>
    <w:rsid w:val="331F5868"/>
    <w:rsid w:val="34605366"/>
    <w:rsid w:val="40DB10AC"/>
    <w:rsid w:val="41594240"/>
    <w:rsid w:val="42FC1207"/>
    <w:rsid w:val="45682CB5"/>
    <w:rsid w:val="4BF65EA3"/>
    <w:rsid w:val="4D084DDE"/>
    <w:rsid w:val="4DCE3A17"/>
    <w:rsid w:val="4E7116BE"/>
    <w:rsid w:val="4F8E4314"/>
    <w:rsid w:val="514221EE"/>
    <w:rsid w:val="5302694A"/>
    <w:rsid w:val="534C0FF5"/>
    <w:rsid w:val="54037F4D"/>
    <w:rsid w:val="5FE50E80"/>
    <w:rsid w:val="607711BD"/>
    <w:rsid w:val="625C70D4"/>
    <w:rsid w:val="654B27B5"/>
    <w:rsid w:val="68000A7F"/>
    <w:rsid w:val="6DC147BA"/>
    <w:rsid w:val="704137D0"/>
    <w:rsid w:val="77C3377A"/>
    <w:rsid w:val="7AED74A3"/>
    <w:rsid w:val="7B1F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312</Characters>
  <Lines>0</Lines>
  <Paragraphs>0</Paragraphs>
  <TotalTime>1</TotalTime>
  <ScaleCrop>false</ScaleCrop>
  <LinksUpToDate>false</LinksUpToDate>
  <CharactersWithSpaces>319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2023-05-30T08:05:00Z</dcterms:created>
  <dc:creator> 彩色的梦</dc:creator>
  <cp:lastModifiedBy></cp:lastModifiedBy>
  <dcterms:modified xsi:type="dcterms:W3CDTF">2025-08-26T02:33:22Z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489B261B1F00431DB9FF5ABEF766A9E6_13</vt:lpwstr>
  </property>
  <property fmtid="{D5CDD505-2E9C-101B-9397-08002B2CF9AE}" pid="4" name="KSOTemplateDocerSaveRecord">
    <vt:lpwstr>eyJoZGlkIjoiNDNmOTQwNjEyMGI2NWI4MzQwMGI3YWIzMzRjM2E1M2EiLCJ1c2VySWQiOiI2NzM4MDg1MjkifQ==</vt:lpwstr>
  </property>
</Properties>
</file>