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65210">
      <w:pPr>
        <w:bidi w:val="0"/>
        <w:jc w:val="center"/>
        <w:rPr>
          <w:sz w:val="44"/>
          <w:szCs w:val="44"/>
        </w:rPr>
      </w:pPr>
      <w:r>
        <w:rPr>
          <w:rFonts w:hint="eastAsia"/>
          <w:sz w:val="44"/>
          <w:szCs w:val="44"/>
        </w:rPr>
        <w:t>重要！</w:t>
      </w:r>
      <w:r>
        <w:rPr>
          <w:rFonts w:hint="eastAsia"/>
          <w:sz w:val="44"/>
          <w:szCs w:val="44"/>
          <w:lang w:val="en-US" w:eastAsia="zh-CN"/>
        </w:rPr>
        <w:t>卫滨区</w:t>
      </w:r>
      <w:r>
        <w:rPr>
          <w:rFonts w:hint="eastAsia"/>
          <w:sz w:val="44"/>
          <w:szCs w:val="44"/>
        </w:rPr>
        <w:t>疾控中心9月份健康风险提示</w:t>
      </w:r>
    </w:p>
    <w:p w14:paraId="18C6E24C">
      <w:pPr>
        <w:keepNext w:val="0"/>
        <w:keepLines w:val="0"/>
        <w:widowControl/>
        <w:suppressLineNumbers w:val="0"/>
        <w:ind w:firstLine="500" w:firstLineChars="200"/>
        <w:jc w:val="left"/>
        <w:rPr>
          <w:rFonts w:ascii="宋体" w:hAnsi="宋体" w:eastAsia="宋体" w:cs="宋体"/>
          <w:color w:val="595959"/>
          <w:spacing w:val="15"/>
          <w:kern w:val="0"/>
          <w:sz w:val="22"/>
          <w:szCs w:val="22"/>
          <w:lang w:val="en-US" w:eastAsia="zh-CN" w:bidi="ar"/>
        </w:rPr>
      </w:pPr>
    </w:p>
    <w:p w14:paraId="0EF7CFF0">
      <w:pPr>
        <w:keepNext w:val="0"/>
        <w:keepLines w:val="0"/>
        <w:widowControl/>
        <w:suppressLineNumbers w:val="0"/>
        <w:ind w:firstLine="640" w:firstLineChars="200"/>
        <w:jc w:val="left"/>
        <w:rPr>
          <w:rStyle w:val="6"/>
          <w:color w:val="595959"/>
          <w:spacing w:val="15"/>
          <w:sz w:val="10"/>
          <w:szCs w:val="10"/>
        </w:rPr>
      </w:pPr>
      <w:r>
        <w:rPr>
          <w:rFonts w:hint="eastAsia" w:ascii="宋体" w:hAnsi="宋体" w:eastAsia="宋体" w:cs="宋体"/>
          <w:kern w:val="0"/>
          <w:sz w:val="32"/>
          <w:szCs w:val="32"/>
          <w:lang w:val="en-US" w:eastAsia="zh-CN" w:bidi="ar"/>
        </w:rPr>
        <w:t>9月正值秋季，天气转凉，昼夜温差增大，随着暑期旅游返程及学校陆续开学，人群流动性和聚集性增加，又叠加中秋假期等因素，易引发传染病的传播流行。我省新冠疫情自7月底呈现波动上升态势，8月中旬达到最高峰。卫滨区疾控中心在此提醒广大公众本月注意关注新型冠状病毒感染</w:t>
      </w:r>
      <w:bookmarkStart w:id="0" w:name="_GoBack"/>
      <w:bookmarkEnd w:id="0"/>
      <w:r>
        <w:rPr>
          <w:rFonts w:hint="eastAsia" w:ascii="宋体" w:hAnsi="宋体" w:eastAsia="宋体" w:cs="宋体"/>
          <w:kern w:val="0"/>
          <w:sz w:val="32"/>
          <w:szCs w:val="32"/>
          <w:lang w:val="en-US" w:eastAsia="zh-CN" w:bidi="ar"/>
        </w:rPr>
        <w:t>,在公共交通、商场等人流密集的地方，要坚持做好个人防护，减少病毒传播的风险。</w:t>
      </w:r>
    </w:p>
    <w:p w14:paraId="0D024E46">
      <w:pPr>
        <w:pStyle w:val="3"/>
        <w:keepNext w:val="0"/>
        <w:keepLines w:val="0"/>
        <w:widowControl/>
        <w:suppressLineNumbers w:val="0"/>
        <w:spacing w:beforeAutospacing="0" w:after="0" w:afterAutospacing="0"/>
        <w:ind w:firstLine="1957" w:firstLineChars="500"/>
        <w:jc w:val="both"/>
        <w:rPr>
          <w:rStyle w:val="6"/>
          <w:rFonts w:hint="eastAsia"/>
          <w:color w:val="595959"/>
          <w:spacing w:val="15"/>
          <w:sz w:val="10"/>
          <w:szCs w:val="10"/>
          <w:lang w:val="en-US" w:eastAsia="zh-CN"/>
        </w:rPr>
      </w:pPr>
      <w:r>
        <w:rPr>
          <w:rStyle w:val="6"/>
          <w:color w:val="595959"/>
          <w:spacing w:val="15"/>
          <w:sz w:val="36"/>
          <w:szCs w:val="36"/>
        </w:rPr>
        <w:t>新型冠状病毒感染</w:t>
      </w:r>
    </w:p>
    <w:p w14:paraId="62F94A1D">
      <w:pPr>
        <w:keepNext w:val="0"/>
        <w:keepLines w:val="0"/>
        <w:widowControl/>
        <w:suppressLineNumbers w:val="0"/>
        <w:ind w:firstLine="640" w:firstLineChars="20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新冠病毒感染以发热、干咳、乏力为主要表现，少数患者伴有鼻塞、流涕、咽痛、结膜炎、肌痛和腹泻等症状。主要经呼吸道飞沫和密切接触传播；在相对密闭的环境中，高浓的气溶胶也存在传播可能。</w:t>
      </w:r>
    </w:p>
    <w:p w14:paraId="533B11BC">
      <w:pPr>
        <w:keepNext w:val="0"/>
        <w:keepLines w:val="0"/>
        <w:widowControl/>
        <w:suppressLineNumbers w:val="0"/>
        <w:ind w:firstLine="0" w:firstLineChars="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drawing>
          <wp:inline distT="0" distB="0" distL="114300" distR="114300">
            <wp:extent cx="5147310" cy="3388995"/>
            <wp:effectExtent l="0" t="0" r="15240" b="1905"/>
            <wp:docPr id="5" name="图片 5" descr="2081eedc4b88a4924077c3489f18d9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81eedc4b88a4924077c3489f18d9f5"/>
                    <pic:cNvPicPr>
                      <a:picLocks noChangeAspect="1"/>
                    </pic:cNvPicPr>
                  </pic:nvPicPr>
                  <pic:blipFill>
                    <a:blip r:embed="rId4"/>
                    <a:stretch>
                      <a:fillRect/>
                    </a:stretch>
                  </pic:blipFill>
                  <pic:spPr>
                    <a:xfrm>
                      <a:off x="0" y="0"/>
                      <a:ext cx="5147310" cy="3388995"/>
                    </a:xfrm>
                    <a:prstGeom prst="rect">
                      <a:avLst/>
                    </a:prstGeom>
                  </pic:spPr>
                </pic:pic>
              </a:graphicData>
            </a:graphic>
          </wp:inline>
        </w:drawing>
      </w:r>
    </w:p>
    <w:p w14:paraId="4BB64629">
      <w:pPr>
        <w:keepNext w:val="0"/>
        <w:keepLines w:val="0"/>
        <w:widowControl/>
        <w:suppressLineNumbers w:val="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防护措施：</w:t>
      </w:r>
    </w:p>
    <w:p w14:paraId="118D7B35">
      <w:pPr>
        <w:keepNext w:val="0"/>
        <w:keepLines w:val="0"/>
        <w:widowControl/>
        <w:numPr>
          <w:ilvl w:val="0"/>
          <w:numId w:val="1"/>
        </w:numPr>
        <w:suppressLineNumbers w:val="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强化高风险人群保护。对基础性疾病患者、老年人群等高风险人群采取针对性措施使病例能够被及时发现并得到有效治疗，尽可能减少重症及死亡病例发生。及时发现并处置托幼机构、学校、养老机构等人群聚集场所可能发生的聚集性疫情。</w:t>
      </w:r>
      <w:r>
        <w:rPr>
          <w:rFonts w:hint="eastAsia"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2.注意个人防护。居民日常出行，应坚持佩戴口罩，尽量减少不必要的聚集，保持社交距离。打喷嚏或咳嗽时，应掩上口鼻，防止交叉感染。保持良好的个人及环境卫生，勤洗手，常通风，注意休息，注重营养，均衡饮食，保障睡眠，增强体质，适当锻炼。</w:t>
      </w:r>
      <w:r>
        <w:rPr>
          <w:rFonts w:hint="eastAsia"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3.合理用药，按需就诊。感染后，无症状感染者和轻型病例落实居家自我照护，减少与同住人接触，按照相关指南合理使用对症治疗药物，做好健康监测，如病情加重及时前往医疗机构就诊。</w:t>
      </w:r>
    </w:p>
    <w:p w14:paraId="4FE593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059E3"/>
    <w:multiLevelType w:val="singleLevel"/>
    <w:tmpl w:val="3B8059E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M2EzZmRiNzkxNDYxMDNiYTcwNzI5YjlkOGU1MGMifQ=="/>
  </w:docVars>
  <w:rsids>
    <w:rsidRoot w:val="00000000"/>
    <w:rsid w:val="030E2D43"/>
    <w:rsid w:val="11CF37E5"/>
    <w:rsid w:val="17051824"/>
    <w:rsid w:val="1BB43D88"/>
    <w:rsid w:val="1EF2649B"/>
    <w:rsid w:val="1F5278A6"/>
    <w:rsid w:val="21BA320B"/>
    <w:rsid w:val="232C603D"/>
    <w:rsid w:val="26217CFD"/>
    <w:rsid w:val="28D922AD"/>
    <w:rsid w:val="33890C8F"/>
    <w:rsid w:val="371511B8"/>
    <w:rsid w:val="378123A9"/>
    <w:rsid w:val="37D83F93"/>
    <w:rsid w:val="3DBB413B"/>
    <w:rsid w:val="3DD50037"/>
    <w:rsid w:val="42940A44"/>
    <w:rsid w:val="45967968"/>
    <w:rsid w:val="47625049"/>
    <w:rsid w:val="49DC7913"/>
    <w:rsid w:val="4B0E1D4E"/>
    <w:rsid w:val="50324731"/>
    <w:rsid w:val="510D2AA8"/>
    <w:rsid w:val="51AC0513"/>
    <w:rsid w:val="532540D9"/>
    <w:rsid w:val="55254864"/>
    <w:rsid w:val="5560589C"/>
    <w:rsid w:val="55EF09CE"/>
    <w:rsid w:val="58AE691E"/>
    <w:rsid w:val="596E6572"/>
    <w:rsid w:val="5A0A227A"/>
    <w:rsid w:val="5CD36445"/>
    <w:rsid w:val="662446C4"/>
    <w:rsid w:val="6AC975BB"/>
    <w:rsid w:val="71752277"/>
    <w:rsid w:val="71BE777B"/>
    <w:rsid w:val="74D80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594</Words>
  <Characters>596</Characters>
  <Lines>0</Lines>
  <Paragraphs>0</Paragraphs>
  <TotalTime>13</TotalTime>
  <ScaleCrop>false</ScaleCrop>
  <LinksUpToDate>false</LinksUpToDate>
  <CharactersWithSpaces>596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2024-09-05T07:04:00Z</dcterms:created>
  <dc:creator>Administrator</dc:creator>
  <cp:lastModifiedBy>Administrator</cp:lastModifiedBy>
  <dcterms:modified xsi:type="dcterms:W3CDTF">2024-09-05T08:55:08Z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183EE998DF974CE9B9F722242C619472_12</vt:lpwstr>
  </property>
</Properties>
</file>