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000000"/>
          <w:kern w:val="0"/>
          <w:sz w:val="44"/>
          <w:szCs w:val="44"/>
        </w:rPr>
        <w:t>年度卫滨区预算执行中存在的问题</w:t>
      </w:r>
    </w:p>
    <w:p>
      <w:pPr>
        <w:jc w:val="center"/>
        <w:rPr>
          <w:rFonts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44"/>
          <w:szCs w:val="44"/>
        </w:rPr>
        <w:t>情况说明</w:t>
      </w:r>
    </w:p>
    <w:p>
      <w:pPr>
        <w:ind w:firstLine="880" w:firstLineChars="200"/>
        <w:jc w:val="center"/>
        <w:rPr>
          <w:rFonts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50" w:lineRule="exact"/>
        <w:ind w:firstLine="627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年财政工作取得一定成绩，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32"/>
        </w:rPr>
        <w:t>但财政运行和预算管理工作还面临一些问题和挑战，主要体现在：</w:t>
      </w:r>
      <w:r>
        <w:rPr>
          <w:rFonts w:eastAsia="仿宋_GB2312"/>
          <w:b/>
          <w:bCs/>
          <w:color w:val="000000"/>
          <w:spacing w:val="10"/>
          <w:sz w:val="32"/>
          <w:szCs w:val="32"/>
        </w:rPr>
        <w:t>一是</w:t>
      </w:r>
      <w:r>
        <w:rPr>
          <w:rFonts w:hint="eastAsia" w:eastAsia="仿宋_GB2312"/>
          <w:bCs/>
          <w:color w:val="000000"/>
          <w:spacing w:val="10"/>
          <w:sz w:val="32"/>
          <w:szCs w:val="32"/>
        </w:rPr>
        <w:t>财政保障水平偏低，</w:t>
      </w:r>
      <w:r>
        <w:rPr>
          <w:rFonts w:eastAsia="仿宋_GB2312"/>
          <w:color w:val="000000"/>
          <w:spacing w:val="10"/>
          <w:sz w:val="32"/>
          <w:szCs w:val="32"/>
        </w:rPr>
        <w:t>财政收支矛盾</w:t>
      </w:r>
      <w:r>
        <w:rPr>
          <w:rFonts w:hint="eastAsia" w:eastAsia="仿宋_GB2312"/>
          <w:color w:val="000000"/>
          <w:spacing w:val="10"/>
          <w:sz w:val="32"/>
          <w:szCs w:val="32"/>
        </w:rPr>
        <w:t>愈发</w:t>
      </w:r>
      <w:r>
        <w:rPr>
          <w:rFonts w:eastAsia="仿宋_GB2312"/>
          <w:color w:val="000000"/>
          <w:spacing w:val="10"/>
          <w:sz w:val="32"/>
          <w:szCs w:val="32"/>
        </w:rPr>
        <w:t>突出。受支柱性纳税企业较少、新税源增长缓慢等因素影响，</w:t>
      </w:r>
      <w:r>
        <w:rPr>
          <w:rFonts w:hint="eastAsia" w:eastAsia="仿宋_GB2312"/>
          <w:color w:val="000000"/>
          <w:spacing w:val="10"/>
          <w:sz w:val="32"/>
          <w:szCs w:val="32"/>
        </w:rPr>
        <w:t>财源基础薄弱，</w:t>
      </w:r>
      <w:r>
        <w:rPr>
          <w:rFonts w:eastAsia="仿宋_GB2312"/>
          <w:color w:val="000000"/>
          <w:spacing w:val="10"/>
          <w:sz w:val="32"/>
          <w:szCs w:val="32"/>
        </w:rPr>
        <w:t>财政收入增长乏力</w:t>
      </w:r>
      <w:r>
        <w:rPr>
          <w:rFonts w:eastAsia="仿宋_GB2312"/>
          <w:color w:val="000000"/>
          <w:spacing w:val="-10"/>
          <w:sz w:val="32"/>
          <w:szCs w:val="32"/>
        </w:rPr>
        <w:t>，</w:t>
      </w:r>
      <w:bookmarkStart w:id="0" w:name="_GoBack"/>
      <w:r>
        <w:rPr>
          <w:rFonts w:hint="eastAsia" w:eastAsia="仿宋_GB2312"/>
          <w:color w:val="000000"/>
          <w:spacing w:val="-10"/>
          <w:sz w:val="32"/>
          <w:szCs w:val="32"/>
        </w:rPr>
        <w:t>保障</w:t>
      </w:r>
      <w:r>
        <w:rPr>
          <w:rFonts w:eastAsia="仿宋_GB2312"/>
          <w:color w:val="000000"/>
          <w:spacing w:val="-10"/>
          <w:sz w:val="32"/>
          <w:szCs w:val="32"/>
        </w:rPr>
        <w:t>“</w:t>
      </w:r>
      <w:r>
        <w:rPr>
          <w:rFonts w:hint="eastAsia" w:eastAsia="仿宋_GB2312"/>
          <w:color w:val="000000"/>
          <w:sz w:val="32"/>
          <w:szCs w:val="32"/>
        </w:rPr>
        <w:t>三保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int="eastAsia" w:eastAsia="仿宋_GB2312"/>
          <w:color w:val="000000"/>
          <w:sz w:val="32"/>
          <w:szCs w:val="32"/>
        </w:rPr>
        <w:t>支出</w:t>
      </w:r>
      <w:r>
        <w:rPr>
          <w:rFonts w:eastAsia="仿宋_GB2312"/>
          <w:color w:val="000000"/>
          <w:spacing w:val="10"/>
          <w:sz w:val="32"/>
          <w:szCs w:val="32"/>
        </w:rPr>
        <w:t>压力</w:t>
      </w:r>
      <w:r>
        <w:rPr>
          <w:rFonts w:hint="eastAsia" w:eastAsia="仿宋_GB2312"/>
          <w:color w:val="000000"/>
          <w:spacing w:val="10"/>
          <w:sz w:val="32"/>
          <w:szCs w:val="32"/>
        </w:rPr>
        <w:t>较</w:t>
      </w:r>
      <w:r>
        <w:rPr>
          <w:rFonts w:eastAsia="仿宋_GB2312"/>
          <w:color w:val="000000"/>
          <w:spacing w:val="10"/>
          <w:sz w:val="32"/>
          <w:szCs w:val="32"/>
        </w:rPr>
        <w:t>大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二是</w:t>
      </w:r>
      <w:r>
        <w:rPr>
          <w:rFonts w:hint="eastAsia" w:ascii="FreeSerif" w:hAnsi="FreeSerif" w:eastAsia="仿宋_GB2312" w:cs="FreeSerif"/>
          <w:bCs/>
          <w:color w:val="000000"/>
          <w:spacing w:val="10"/>
          <w:sz w:val="32"/>
          <w:szCs w:val="32"/>
        </w:rPr>
        <w:t>财政杠杆作用发挥</w:t>
      </w:r>
      <w:r>
        <w:rPr>
          <w:rFonts w:hAnsi="FreeSerif" w:eastAsia="仿宋_GB2312" w:cs="FreeSerif"/>
          <w:bCs/>
          <w:color w:val="000000"/>
          <w:spacing w:val="10"/>
          <w:sz w:val="32"/>
          <w:szCs w:val="32"/>
        </w:rPr>
        <w:t>仍</w:t>
      </w:r>
      <w:r>
        <w:rPr>
          <w:rFonts w:hint="eastAsia" w:ascii="FreeSerif" w:hAnsi="FreeSerif" w:eastAsia="仿宋_GB2312" w:cs="FreeSerif"/>
          <w:bCs/>
          <w:color w:val="000000"/>
          <w:spacing w:val="10"/>
          <w:sz w:val="32"/>
          <w:szCs w:val="32"/>
        </w:rPr>
        <w:t>不充分。</w:t>
      </w:r>
      <w:r>
        <w:rPr>
          <w:rFonts w:hint="eastAsia" w:ascii="FreeSerif" w:hAnsi="FreeSerif" w:eastAsia="仿宋_GB2312" w:cs="FreeSerif"/>
          <w:color w:val="000000"/>
          <w:spacing w:val="10"/>
          <w:sz w:val="32"/>
          <w:szCs w:val="32"/>
        </w:rPr>
        <w:t>统筹财政资源、发挥引导撬动作用的措施有待加强、模式有待完善、合力有</w:t>
      </w:r>
      <w:bookmarkEnd w:id="0"/>
      <w:r>
        <w:rPr>
          <w:rFonts w:hint="eastAsia" w:ascii="FreeSerif" w:hAnsi="FreeSerif" w:eastAsia="仿宋_GB2312" w:cs="FreeSerif"/>
          <w:color w:val="000000"/>
          <w:spacing w:val="10"/>
          <w:sz w:val="32"/>
          <w:szCs w:val="32"/>
        </w:rPr>
        <w:t>待增强。</w:t>
      </w:r>
      <w:r>
        <w:rPr>
          <w:rFonts w:eastAsia="仿宋_GB2312"/>
          <w:b/>
          <w:bCs/>
          <w:color w:val="000000"/>
          <w:spacing w:val="10"/>
          <w:sz w:val="32"/>
          <w:szCs w:val="32"/>
        </w:rPr>
        <w:t>三是</w:t>
      </w:r>
      <w:r>
        <w:rPr>
          <w:rFonts w:hint="eastAsia" w:eastAsia="仿宋_GB2312"/>
          <w:bCs/>
          <w:color w:val="000000"/>
          <w:spacing w:val="10"/>
          <w:sz w:val="32"/>
          <w:szCs w:val="32"/>
        </w:rPr>
        <w:t>绩效财政尚未充分发挥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零基预算概念不够深入，存在“延伸即合理”思想，财政资金使用效益不高。</w:t>
      </w:r>
      <w:r>
        <w:rPr>
          <w:rFonts w:eastAsia="仿宋_GB2312"/>
          <w:color w:val="000000"/>
          <w:kern w:val="0"/>
          <w:sz w:val="32"/>
          <w:szCs w:val="32"/>
        </w:rPr>
        <w:t>对此，我们将认真研究，</w:t>
      </w:r>
      <w:r>
        <w:rPr>
          <w:rFonts w:hint="eastAsia" w:eastAsia="仿宋_GB2312"/>
          <w:color w:val="000000"/>
          <w:kern w:val="0"/>
          <w:sz w:val="32"/>
          <w:szCs w:val="32"/>
        </w:rPr>
        <w:t>积极探索解决对策，促进财政工作良性发展。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erif">
    <w:altName w:val="Traditional Arabic"/>
    <w:panose1 w:val="00000000000000000000"/>
    <w:charset w:val="00"/>
    <w:family w:val="auto"/>
    <w:pitch w:val="default"/>
    <w:sig w:usb0="00000000" w:usb1="00000000" w:usb2="43501B29" w:usb3="04000043" w:csb0="600101FF" w:csb1="FFFF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 Neue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3F9"/>
    <w:rsid w:val="0030753E"/>
    <w:rsid w:val="00747881"/>
    <w:rsid w:val="007D7C35"/>
    <w:rsid w:val="00976048"/>
    <w:rsid w:val="00C07189"/>
    <w:rsid w:val="00C75C47"/>
    <w:rsid w:val="00CF53F9"/>
    <w:rsid w:val="00DE6877"/>
    <w:rsid w:val="00EA1E75"/>
    <w:rsid w:val="36D7203F"/>
    <w:rsid w:val="57D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uiPriority w:val="39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222</Characters>
  <Lines>1</Lines>
  <Paragraphs>1</Paragraphs>
  <ScaleCrop>false</ScaleCrop>
  <LinksUpToDate>false</LinksUpToDate>
  <CharactersWithSpaces>259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2022-05-11T07:45:00Z</dcterms:created>
  <dc:creator>微软用户</dc:creator>
  <cp:lastModifiedBy>Administrator</cp:lastModifiedBy>
  <dcterms:modified xsi:type="dcterms:W3CDTF">2024-08-23T02:17:46Z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