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52"/>
          <w:lang w:val="en-US" w:eastAsia="zh-CN"/>
        </w:rPr>
      </w:pPr>
      <w:r>
        <w:rPr>
          <w:rFonts w:hint="eastAsia" w:ascii="宋体" w:hAnsi="宋体" w:eastAsia="宋体" w:cs="宋体"/>
          <w:b/>
          <w:bCs/>
          <w:sz w:val="44"/>
          <w:szCs w:val="52"/>
          <w:lang w:val="en-US" w:eastAsia="zh-CN"/>
        </w:rPr>
        <w:t>卫滨区卫健委2023年7月份行政处罚公示名单</w:t>
      </w:r>
    </w:p>
    <w:tbl>
      <w:tblPr>
        <w:tblStyle w:val="3"/>
        <w:tblW w:w="14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766"/>
        <w:gridCol w:w="4224"/>
        <w:gridCol w:w="3516"/>
        <w:gridCol w:w="168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Align w:val="top"/>
          </w:tcPr>
          <w:p>
            <w:pPr>
              <w:jc w:val="center"/>
              <w:rPr>
                <w:rFonts w:hint="eastAsia" w:ascii="仿宋" w:hAnsi="仿宋" w:eastAsia="仿宋" w:cs="仿宋"/>
                <w:b w:val="0"/>
                <w:bCs w:val="0"/>
                <w:sz w:val="24"/>
                <w:szCs w:val="24"/>
                <w:vertAlign w:val="baseline"/>
                <w:lang w:val="en-US" w:eastAsia="zh-CN"/>
              </w:rPr>
            </w:pPr>
            <w:r>
              <w:rPr>
                <w:rFonts w:hint="eastAsia" w:ascii="宋体" w:hAnsi="宋体" w:eastAsia="宋体" w:cs="宋体"/>
                <w:b/>
                <w:bCs/>
                <w:sz w:val="28"/>
                <w:szCs w:val="36"/>
                <w:vertAlign w:val="baseline"/>
                <w:lang w:val="en-US" w:eastAsia="zh-CN"/>
              </w:rPr>
              <w:t>序号</w:t>
            </w:r>
          </w:p>
        </w:tc>
        <w:tc>
          <w:tcPr>
            <w:tcW w:w="2766"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行政处罚决定书文号</w:t>
            </w:r>
          </w:p>
        </w:tc>
        <w:tc>
          <w:tcPr>
            <w:tcW w:w="4224"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案由</w:t>
            </w:r>
          </w:p>
        </w:tc>
        <w:tc>
          <w:tcPr>
            <w:tcW w:w="3516" w:type="dxa"/>
            <w:vAlign w:val="top"/>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处罚依据</w:t>
            </w:r>
          </w:p>
        </w:tc>
        <w:tc>
          <w:tcPr>
            <w:tcW w:w="1680" w:type="dxa"/>
            <w:vAlign w:val="top"/>
          </w:tcPr>
          <w:p>
            <w:pPr>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sz w:val="28"/>
                <w:szCs w:val="36"/>
                <w:vertAlign w:val="baseline"/>
                <w:lang w:val="en-US" w:eastAsia="zh-CN"/>
              </w:rPr>
              <w:t>罚款金额</w:t>
            </w:r>
          </w:p>
        </w:tc>
        <w:tc>
          <w:tcPr>
            <w:tcW w:w="1476" w:type="dxa"/>
            <w:vAlign w:val="top"/>
          </w:tcPr>
          <w:p>
            <w:pPr>
              <w:jc w:val="center"/>
              <w:rPr>
                <w:rFonts w:hint="eastAsia" w:ascii="仿宋" w:hAnsi="仿宋" w:eastAsia="仿宋" w:cs="仿宋"/>
                <w:b w:val="0"/>
                <w:bCs w:val="0"/>
                <w:kern w:val="2"/>
                <w:sz w:val="24"/>
                <w:szCs w:val="24"/>
                <w:vertAlign w:val="baseline"/>
                <w:lang w:val="en-US" w:eastAsia="zh-CN" w:bidi="ar-SA"/>
              </w:rPr>
            </w:pPr>
            <w:r>
              <w:rPr>
                <w:rFonts w:hint="eastAsia" w:ascii="宋体" w:hAnsi="宋体" w:eastAsia="宋体" w:cs="宋体"/>
                <w:b/>
                <w:bCs/>
                <w:sz w:val="28"/>
                <w:szCs w:val="36"/>
                <w:vertAlign w:val="baseline"/>
                <w:lang w:val="en-US" w:eastAsia="zh-CN"/>
              </w:rPr>
              <w:t>处罚日期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7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卫卫公罚﹝2023﹞10号</w:t>
            </w:r>
          </w:p>
        </w:tc>
        <w:tc>
          <w:tcPr>
            <w:tcW w:w="42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新乡市卫滨区美丽说美容店安排未获得有效健康合格证明从业人员从事直接为顾客服务工作案</w:t>
            </w:r>
          </w:p>
        </w:tc>
        <w:tc>
          <w:tcPr>
            <w:tcW w:w="351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《公共场所卫生管理条例》第十四条第一款第二项和《公共场所卫生管理条例实施细则》第三十八条</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宋体" w:hAnsi="宋体" w:eastAsia="宋体" w:cs="宋体"/>
                <w:i w:val="0"/>
                <w:iCs w:val="0"/>
                <w:color w:val="auto"/>
                <w:kern w:val="0"/>
                <w:sz w:val="24"/>
                <w:szCs w:val="24"/>
                <w:u w:val="none"/>
                <w:lang w:val="en-US" w:eastAsia="zh-CN" w:bidi="ar"/>
              </w:rPr>
              <w:t>1.警告；2.罚款人民币1000元</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7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卫卫公罚﹝2023﹞11号</w:t>
            </w:r>
          </w:p>
        </w:tc>
        <w:tc>
          <w:tcPr>
            <w:tcW w:w="42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新乡市卫滨区那时的光韩式美容店安排未获得有效健康合格证明从业人员从事直接为顾客服务工作案</w:t>
            </w:r>
          </w:p>
        </w:tc>
        <w:tc>
          <w:tcPr>
            <w:tcW w:w="351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《公共场所卫生管理条例》第十四条第一款第二项和《公共场所卫生管理条例实施细则》第三十八条</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宋体" w:hAnsi="宋体" w:eastAsia="宋体" w:cs="宋体"/>
                <w:i w:val="0"/>
                <w:iCs w:val="0"/>
                <w:color w:val="auto"/>
                <w:kern w:val="0"/>
                <w:sz w:val="24"/>
                <w:szCs w:val="24"/>
                <w:u w:val="none"/>
                <w:lang w:val="en-US" w:eastAsia="zh-CN" w:bidi="ar"/>
              </w:rPr>
              <w:t>1.警告；2.罚款人民币1000元</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276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卫卫公罚﹝2023﹞12号</w:t>
            </w:r>
          </w:p>
        </w:tc>
        <w:tc>
          <w:tcPr>
            <w:tcW w:w="42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新乡市卫滨区新港立快捷宾馆安排未获得有效健康合格证明从业人员从事直接为顾客服务工作案</w:t>
            </w:r>
          </w:p>
        </w:tc>
        <w:tc>
          <w:tcPr>
            <w:tcW w:w="351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《公共场所卫生管理条例》第十四条第一款第二项和《公共场所卫生管理条例实施细则》第三十八条</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宋体" w:hAnsi="宋体" w:eastAsia="宋体" w:cs="宋体"/>
                <w:i w:val="0"/>
                <w:iCs w:val="0"/>
                <w:color w:val="auto"/>
                <w:kern w:val="0"/>
                <w:sz w:val="24"/>
                <w:szCs w:val="24"/>
                <w:u w:val="none"/>
                <w:lang w:val="en-US" w:eastAsia="zh-CN" w:bidi="ar"/>
              </w:rPr>
              <w:t>1.警告；2.罚款人民币1000元</w:t>
            </w:r>
          </w:p>
        </w:tc>
        <w:tc>
          <w:tcPr>
            <w:tcW w:w="14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2023.7.20</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OTQwNjEyMGI2NWI4MzQwMGI3YWIzMzRjM2E1M2EifQ=="/>
  </w:docVars>
  <w:rsids>
    <w:rsidRoot w:val="07042945"/>
    <w:rsid w:val="02614EA2"/>
    <w:rsid w:val="07042945"/>
    <w:rsid w:val="09DA385F"/>
    <w:rsid w:val="15D25187"/>
    <w:rsid w:val="1FF26BAE"/>
    <w:rsid w:val="23840879"/>
    <w:rsid w:val="2C97623E"/>
    <w:rsid w:val="331F5868"/>
    <w:rsid w:val="45682CB5"/>
    <w:rsid w:val="4DCE3A17"/>
    <w:rsid w:val="534C0FF5"/>
    <w:rsid w:val="607711BD"/>
    <w:rsid w:val="68000A7F"/>
    <w:rsid w:val="6DC14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2023-05-30T08:05:00Z</dcterms:created>
  <dc:creator> 彩色的梦</dc:creator>
  <cp:lastModifiedBy></cp:lastModifiedBy>
  <dcterms:modified xsi:type="dcterms:W3CDTF">2023-08-07T00:35:55Z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0FA57F52AE674AA0A9221147095DA283_13</vt:lpwstr>
  </property>
</Properties>
</file>