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0" w:lineRule="atLeast"/>
        <w:ind w:firstLine="440" w:firstLineChars="1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履行牵头召集职责  助力优化营商环境</w:t>
      </w:r>
    </w:p>
    <w:p>
      <w:pPr>
        <w:spacing w:line="0" w:lineRule="atLeast"/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--卫滨区市场监管局召开扶持个体工商户发展联席会议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根据新乡市市场监督管理局关于印发《新乡市扶持个体工商户发展联席会议制度》的通知精神，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Arial" w:eastAsia="仿宋_GB2312" w:cs="Arial"/>
          <w:color w:val="333333"/>
          <w:sz w:val="32"/>
          <w:szCs w:val="32"/>
        </w:rPr>
        <w:t>年1月29日下午，卫滨区市场监督管理局牵头组织召开</w:t>
      </w:r>
      <w:r>
        <w:rPr>
          <w:rFonts w:hint="eastAsia" w:ascii="仿宋_GB2312" w:eastAsia="仿宋_GB2312"/>
          <w:sz w:val="32"/>
          <w:szCs w:val="32"/>
        </w:rPr>
        <w:t>扶持个体工商户发展联席会议，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全区发展联席会议10个成员单位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和相关区直部门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的分管领导和联络员参加了会议。</w:t>
      </w:r>
    </w:p>
    <w:p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会上，区市场监管局党组成员李志锋传达了《卫滨区扶持个体工商户发展联席会议制度》文件，明确了卫滨区扶持发展个体工商户发展联席会议制度的主要职责、成员单位、工作规则及工作要求，公布了联席会议成员名单和联络员名单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区市场监管局党组书记、局长刘晓冰参加了会议，对部门联席会议成员单位提出工作要求。各成员单位要按照职责分工，深入研究扶持个体工商户发展重大问题，制定有针对性的政策措施，并抓好工作落实；积极参加联席会议，认真落实联席会议确定的工作任务和议定事项；加强沟通，密切配合，相互支持，形成合力，充分发挥联席会议作用，共同做好我区个体工商户发展工作。联席会议办公室要加强对联席会议议定事项的跟踪督促落实，及时向各成员单位通报有关情况。</w:t>
      </w:r>
    </w:p>
    <w:p>
      <w:pPr>
        <w:spacing w:line="56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2" name="图片 2" descr="50c902afee99e889cf4491627f5f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c902afee99e889cf4491627f5f8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3" name="图片 3" descr="8eaff26a42fee1329518c5996cd0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aff26a42fee1329518c5996cd01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4" name="图片 4" descr="f815f398063bbf7bb38b12c9d62e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15f398063bbf7bb38b12c9d62e1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5" name="图片 5" descr="1e5e55238dad7d3e336dad05d4b0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5e55238dad7d3e336dad05d4b04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2373B"/>
    <w:rsid w:val="00252E59"/>
    <w:rsid w:val="00290DC4"/>
    <w:rsid w:val="00323B43"/>
    <w:rsid w:val="003D37D8"/>
    <w:rsid w:val="003F0BFD"/>
    <w:rsid w:val="00426133"/>
    <w:rsid w:val="004358AB"/>
    <w:rsid w:val="005E5220"/>
    <w:rsid w:val="00715757"/>
    <w:rsid w:val="008A18DC"/>
    <w:rsid w:val="008B7726"/>
    <w:rsid w:val="00A64848"/>
    <w:rsid w:val="00BD7DB7"/>
    <w:rsid w:val="00D31D50"/>
    <w:rsid w:val="00F30BB3"/>
    <w:rsid w:val="087D6EF7"/>
    <w:rsid w:val="580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5</TotalTime>
  <ScaleCrop>false</ScaleCrop>
  <LinksUpToDate>false</LinksUpToDate>
  <CharactersWithSpaces>477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2022-02-12T14:41:55Z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1465D4E3F1634F88AE8559A15BCC088E</vt:lpwstr>
  </property>
</Properties>
</file>