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9AE" w:rsidRPr="00B06CA3" w:rsidRDefault="007F29AE" w:rsidP="00B06CA3">
      <w:pPr>
        <w:spacing w:line="560" w:lineRule="exact"/>
        <w:jc w:val="center"/>
        <w:rPr>
          <w:rFonts w:ascii="方正小标宋简体" w:eastAsia="方正小标宋简体"/>
          <w:sz w:val="44"/>
          <w:szCs w:val="44"/>
        </w:rPr>
      </w:pPr>
      <w:r w:rsidRPr="00B06CA3">
        <w:rPr>
          <w:rFonts w:ascii="方正小标宋简体" w:eastAsia="方正小标宋简体" w:hint="eastAsia"/>
          <w:sz w:val="44"/>
          <w:szCs w:val="44"/>
        </w:rPr>
        <w:t>关于拟对河南黄记年三十食品有限公司年加工速冻水饺</w:t>
      </w:r>
      <w:r w:rsidRPr="00B06CA3">
        <w:rPr>
          <w:rFonts w:ascii="方正小标宋简体" w:eastAsia="方正小标宋简体"/>
          <w:sz w:val="44"/>
          <w:szCs w:val="44"/>
        </w:rPr>
        <w:t>180</w:t>
      </w:r>
      <w:r w:rsidRPr="00B06CA3">
        <w:rPr>
          <w:rFonts w:ascii="方正小标宋简体" w:eastAsia="方正小标宋简体" w:hint="eastAsia"/>
          <w:sz w:val="44"/>
          <w:szCs w:val="44"/>
        </w:rPr>
        <w:t>吨项目</w:t>
      </w:r>
    </w:p>
    <w:p w:rsidR="007F29AE" w:rsidRPr="00B06CA3" w:rsidRDefault="007F29AE" w:rsidP="00B06CA3">
      <w:pPr>
        <w:spacing w:line="560" w:lineRule="exact"/>
        <w:jc w:val="center"/>
        <w:rPr>
          <w:rFonts w:ascii="方正小标宋简体" w:eastAsia="方正小标宋简体"/>
          <w:sz w:val="44"/>
          <w:szCs w:val="44"/>
        </w:rPr>
      </w:pPr>
      <w:r w:rsidRPr="00B06CA3">
        <w:rPr>
          <w:rFonts w:ascii="方正小标宋简体" w:eastAsia="方正小标宋简体" w:hint="eastAsia"/>
          <w:sz w:val="44"/>
          <w:szCs w:val="44"/>
        </w:rPr>
        <w:t>环境影响评价文件作出审批意见的公示</w:t>
      </w:r>
    </w:p>
    <w:p w:rsidR="007F29AE" w:rsidRDefault="007F29AE" w:rsidP="00B06CA3">
      <w:pPr>
        <w:spacing w:line="560" w:lineRule="exact"/>
        <w:rPr>
          <w:rFonts w:ascii="仿宋_GB2312" w:eastAsia="仿宋_GB2312"/>
          <w:sz w:val="32"/>
          <w:szCs w:val="32"/>
        </w:rPr>
      </w:pPr>
    </w:p>
    <w:p w:rsidR="007F29AE" w:rsidRDefault="007F29AE" w:rsidP="00B06CA3">
      <w:pPr>
        <w:spacing w:line="560" w:lineRule="exact"/>
        <w:ind w:firstLineChars="200" w:firstLine="31680"/>
        <w:rPr>
          <w:rFonts w:ascii="仿宋_GB2312" w:eastAsia="仿宋_GB2312"/>
          <w:sz w:val="32"/>
          <w:szCs w:val="32"/>
        </w:rPr>
      </w:pPr>
      <w:r w:rsidRPr="00B06CA3">
        <w:rPr>
          <w:rFonts w:ascii="仿宋_GB2312" w:eastAsia="仿宋_GB2312" w:hint="eastAsia"/>
          <w:sz w:val="32"/>
          <w:szCs w:val="32"/>
        </w:rPr>
        <w:t>根据建设项目环境影响评价审批程序的有关规定，经审议，我局拟对项目环境影响评价文件作出审批意见。为保证审批意见的严肃性和公正性，现将各建设项目环境影响评价文件的基本情况予以公示。如有异议，请在自本公告发布之日起</w:t>
      </w:r>
      <w:r w:rsidRPr="00B06CA3">
        <w:rPr>
          <w:rFonts w:ascii="仿宋_GB2312" w:eastAsia="仿宋_GB2312"/>
          <w:sz w:val="32"/>
          <w:szCs w:val="32"/>
        </w:rPr>
        <w:t>3</w:t>
      </w:r>
      <w:r w:rsidRPr="00B06CA3">
        <w:rPr>
          <w:rFonts w:ascii="仿宋_GB2312" w:eastAsia="仿宋_GB2312" w:hint="eastAsia"/>
          <w:sz w:val="32"/>
          <w:szCs w:val="32"/>
        </w:rPr>
        <w:t>个工作日内反馈我局环评科。</w:t>
      </w:r>
    </w:p>
    <w:p w:rsidR="007F29AE" w:rsidRDefault="007F29AE" w:rsidP="00B06CA3">
      <w:pPr>
        <w:spacing w:line="560" w:lineRule="exact"/>
        <w:ind w:firstLineChars="200" w:firstLine="31680"/>
        <w:rPr>
          <w:rFonts w:ascii="仿宋_GB2312" w:eastAsia="仿宋_GB2312"/>
          <w:sz w:val="32"/>
          <w:szCs w:val="32"/>
        </w:rPr>
      </w:pPr>
      <w:r w:rsidRPr="00B06CA3">
        <w:rPr>
          <w:rFonts w:ascii="仿宋_GB2312" w:eastAsia="仿宋_GB2312" w:hint="eastAsia"/>
          <w:sz w:val="32"/>
          <w:szCs w:val="32"/>
        </w:rPr>
        <w:t>电话和传真：</w:t>
      </w:r>
      <w:r w:rsidRPr="00B06CA3">
        <w:rPr>
          <w:rFonts w:ascii="仿宋_GB2312" w:eastAsia="仿宋_GB2312"/>
          <w:sz w:val="32"/>
          <w:szCs w:val="32"/>
        </w:rPr>
        <w:t>0373-2644110</w:t>
      </w:r>
    </w:p>
    <w:p w:rsidR="007F29AE" w:rsidRDefault="007F29AE" w:rsidP="00B06CA3">
      <w:pPr>
        <w:spacing w:line="560" w:lineRule="exact"/>
        <w:ind w:firstLineChars="200" w:firstLine="31680"/>
        <w:rPr>
          <w:rFonts w:ascii="仿宋_GB2312" w:eastAsia="仿宋_GB2312"/>
          <w:sz w:val="32"/>
          <w:szCs w:val="32"/>
        </w:rPr>
      </w:pPr>
      <w:r w:rsidRPr="00B06CA3">
        <w:rPr>
          <w:rFonts w:ascii="仿宋_GB2312" w:eastAsia="仿宋_GB2312" w:hint="eastAsia"/>
          <w:sz w:val="32"/>
          <w:szCs w:val="32"/>
        </w:rPr>
        <w:t>通讯地址：新乡市人民路</w:t>
      </w:r>
      <w:r w:rsidRPr="00B06CA3">
        <w:rPr>
          <w:rFonts w:ascii="仿宋_GB2312" w:eastAsia="仿宋_GB2312"/>
          <w:sz w:val="32"/>
          <w:szCs w:val="32"/>
        </w:rPr>
        <w:t xml:space="preserve"> 138 </w:t>
      </w:r>
      <w:r w:rsidRPr="00B06CA3">
        <w:rPr>
          <w:rFonts w:ascii="仿宋_GB2312" w:eastAsia="仿宋_GB2312" w:hint="eastAsia"/>
          <w:sz w:val="32"/>
          <w:szCs w:val="32"/>
        </w:rPr>
        <w:t>号</w:t>
      </w:r>
      <w:r w:rsidRPr="00B06CA3">
        <w:rPr>
          <w:rFonts w:ascii="仿宋_GB2312" w:eastAsia="仿宋_GB2312"/>
          <w:sz w:val="32"/>
          <w:szCs w:val="32"/>
        </w:rPr>
        <w:t>(</w:t>
      </w:r>
      <w:r w:rsidRPr="00B06CA3">
        <w:rPr>
          <w:rFonts w:ascii="仿宋_GB2312" w:eastAsia="仿宋_GB2312" w:hint="eastAsia"/>
          <w:sz w:val="32"/>
          <w:szCs w:val="32"/>
        </w:rPr>
        <w:t>邮编</w:t>
      </w:r>
      <w:r w:rsidRPr="00B06CA3">
        <w:rPr>
          <w:rFonts w:ascii="仿宋_GB2312" w:eastAsia="仿宋_GB2312"/>
          <w:sz w:val="32"/>
          <w:szCs w:val="32"/>
        </w:rPr>
        <w:t>453000</w:t>
      </w:r>
      <w:r w:rsidRPr="00B06CA3">
        <w:rPr>
          <w:rFonts w:ascii="仿宋_GB2312" w:eastAsia="仿宋_GB2312" w:hint="eastAsia"/>
          <w:sz w:val="32"/>
          <w:szCs w:val="32"/>
        </w:rPr>
        <w:t>）</w:t>
      </w:r>
    </w:p>
    <w:p w:rsidR="007F29AE" w:rsidRPr="00B06CA3" w:rsidRDefault="007F29AE" w:rsidP="00B06CA3">
      <w:pPr>
        <w:spacing w:line="560" w:lineRule="exact"/>
        <w:ind w:firstLineChars="200" w:firstLine="31680"/>
        <w:rPr>
          <w:rFonts w:ascii="仿宋_GB2312" w:eastAsia="仿宋_GB2312"/>
          <w:sz w:val="32"/>
          <w:szCs w:val="32"/>
        </w:rPr>
      </w:pPr>
      <w:r w:rsidRPr="00B06CA3">
        <w:rPr>
          <w:rFonts w:ascii="仿宋_GB2312" w:eastAsia="仿宋_GB2312" w:hint="eastAsia"/>
          <w:sz w:val="32"/>
          <w:szCs w:val="32"/>
        </w:rPr>
        <w:t>听证告知：依据《中华人民共和国行政许可法》，自公示起五日内申请人、有重大利益关系的利害关系人可对以下拟作出的建设项目环境影响评价文件批复决定要求听证。</w:t>
      </w:r>
    </w:p>
    <w:p w:rsidR="007F29AE" w:rsidRDefault="007F29AE" w:rsidP="00B06CA3">
      <w:pPr>
        <w:spacing w:line="560" w:lineRule="exact"/>
        <w:jc w:val="center"/>
        <w:rPr>
          <w:rFonts w:ascii="仿宋_GB2312" w:eastAsia="仿宋_GB2312"/>
          <w:sz w:val="32"/>
          <w:szCs w:val="32"/>
        </w:rPr>
      </w:pPr>
    </w:p>
    <w:p w:rsidR="007F29AE" w:rsidRPr="00B06CA3" w:rsidRDefault="007F29AE" w:rsidP="00B06CA3">
      <w:pPr>
        <w:spacing w:line="560" w:lineRule="exact"/>
        <w:jc w:val="center"/>
        <w:rPr>
          <w:rFonts w:ascii="仿宋_GB2312" w:eastAsia="仿宋_GB2312"/>
          <w:sz w:val="32"/>
          <w:szCs w:val="32"/>
        </w:rPr>
      </w:pPr>
      <w:r w:rsidRPr="00B06CA3">
        <w:rPr>
          <w:rFonts w:ascii="仿宋_GB2312" w:eastAsia="仿宋_GB2312" w:hint="eastAsia"/>
          <w:sz w:val="32"/>
          <w:szCs w:val="32"/>
        </w:rPr>
        <w:t>一、拟审批的建设项目环境影响报告书（表）</w:t>
      </w:r>
    </w:p>
    <w:tbl>
      <w:tblPr>
        <w:tblW w:w="135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tblPr>
      <w:tblGrid>
        <w:gridCol w:w="889"/>
        <w:gridCol w:w="1134"/>
        <w:gridCol w:w="1307"/>
        <w:gridCol w:w="1103"/>
        <w:gridCol w:w="1204"/>
        <w:gridCol w:w="1772"/>
        <w:gridCol w:w="5132"/>
        <w:gridCol w:w="983"/>
      </w:tblGrid>
      <w:tr w:rsidR="007F29AE">
        <w:trPr>
          <w:trHeight w:val="911"/>
          <w:jc w:val="center"/>
        </w:trPr>
        <w:tc>
          <w:tcPr>
            <w:tcW w:w="889" w:type="dxa"/>
            <w:tcBorders>
              <w:top w:val="single" w:sz="4" w:space="0" w:color="auto"/>
            </w:tcBorders>
            <w:vAlign w:val="center"/>
          </w:tcPr>
          <w:p w:rsidR="007F29AE" w:rsidRPr="00B06CA3" w:rsidRDefault="007F29AE">
            <w:pPr>
              <w:widowControl/>
              <w:spacing w:before="100" w:beforeAutospacing="1" w:after="100" w:afterAutospacing="1"/>
              <w:jc w:val="center"/>
              <w:rPr>
                <w:rFonts w:ascii="黑体" w:eastAsia="黑体" w:hAnsi="黑体" w:cs="仿宋"/>
                <w:kern w:val="0"/>
                <w:sz w:val="24"/>
              </w:rPr>
            </w:pPr>
            <w:r w:rsidRPr="00B06CA3">
              <w:rPr>
                <w:rFonts w:ascii="黑体" w:eastAsia="黑体" w:hAnsi="黑体" w:cs="仿宋" w:hint="eastAsia"/>
                <w:bCs/>
                <w:kern w:val="0"/>
                <w:sz w:val="24"/>
              </w:rPr>
              <w:t>序号</w:t>
            </w:r>
          </w:p>
        </w:tc>
        <w:tc>
          <w:tcPr>
            <w:tcW w:w="1134" w:type="dxa"/>
            <w:tcBorders>
              <w:top w:val="single" w:sz="4" w:space="0" w:color="auto"/>
            </w:tcBorders>
            <w:vAlign w:val="center"/>
          </w:tcPr>
          <w:p w:rsidR="007F29AE" w:rsidRPr="00B06CA3" w:rsidRDefault="007F29AE">
            <w:pPr>
              <w:widowControl/>
              <w:spacing w:before="100" w:beforeAutospacing="1" w:after="100" w:afterAutospacing="1"/>
              <w:jc w:val="center"/>
              <w:rPr>
                <w:rFonts w:ascii="黑体" w:eastAsia="黑体" w:hAnsi="黑体" w:cs="仿宋"/>
                <w:kern w:val="0"/>
                <w:sz w:val="24"/>
              </w:rPr>
            </w:pPr>
            <w:r w:rsidRPr="00B06CA3">
              <w:rPr>
                <w:rFonts w:ascii="黑体" w:eastAsia="黑体" w:hAnsi="黑体" w:cs="仿宋" w:hint="eastAsia"/>
                <w:bCs/>
                <w:kern w:val="0"/>
                <w:sz w:val="24"/>
              </w:rPr>
              <w:t>建设单位</w:t>
            </w:r>
          </w:p>
        </w:tc>
        <w:tc>
          <w:tcPr>
            <w:tcW w:w="1307" w:type="dxa"/>
            <w:tcBorders>
              <w:top w:val="single" w:sz="4" w:space="0" w:color="auto"/>
            </w:tcBorders>
            <w:vAlign w:val="center"/>
          </w:tcPr>
          <w:p w:rsidR="007F29AE" w:rsidRPr="00B06CA3" w:rsidRDefault="007F29AE">
            <w:pPr>
              <w:widowControl/>
              <w:spacing w:before="100" w:beforeAutospacing="1" w:after="100" w:afterAutospacing="1"/>
              <w:jc w:val="center"/>
              <w:rPr>
                <w:rFonts w:ascii="黑体" w:eastAsia="黑体" w:hAnsi="黑体" w:cs="仿宋"/>
                <w:kern w:val="0"/>
                <w:sz w:val="24"/>
              </w:rPr>
            </w:pPr>
            <w:r w:rsidRPr="00B06CA3">
              <w:rPr>
                <w:rFonts w:ascii="黑体" w:eastAsia="黑体" w:hAnsi="黑体" w:cs="仿宋" w:hint="eastAsia"/>
                <w:bCs/>
                <w:kern w:val="0"/>
                <w:sz w:val="24"/>
              </w:rPr>
              <w:t>项目名称</w:t>
            </w:r>
          </w:p>
        </w:tc>
        <w:tc>
          <w:tcPr>
            <w:tcW w:w="1103" w:type="dxa"/>
            <w:tcBorders>
              <w:top w:val="single" w:sz="4" w:space="0" w:color="auto"/>
            </w:tcBorders>
            <w:vAlign w:val="center"/>
          </w:tcPr>
          <w:p w:rsidR="007F29AE" w:rsidRPr="00B06CA3" w:rsidRDefault="007F29AE">
            <w:pPr>
              <w:widowControl/>
              <w:spacing w:before="100" w:beforeAutospacing="1" w:after="100" w:afterAutospacing="1"/>
              <w:jc w:val="center"/>
              <w:rPr>
                <w:rFonts w:ascii="黑体" w:eastAsia="黑体" w:hAnsi="黑体" w:cs="仿宋"/>
                <w:kern w:val="0"/>
                <w:sz w:val="24"/>
              </w:rPr>
            </w:pPr>
            <w:r w:rsidRPr="00B06CA3">
              <w:rPr>
                <w:rFonts w:ascii="黑体" w:eastAsia="黑体" w:hAnsi="黑体" w:cs="仿宋" w:hint="eastAsia"/>
                <w:bCs/>
                <w:kern w:val="0"/>
                <w:sz w:val="24"/>
              </w:rPr>
              <w:t>建设地点</w:t>
            </w:r>
          </w:p>
        </w:tc>
        <w:tc>
          <w:tcPr>
            <w:tcW w:w="1204" w:type="dxa"/>
            <w:tcBorders>
              <w:top w:val="single" w:sz="4" w:space="0" w:color="auto"/>
            </w:tcBorders>
            <w:vAlign w:val="center"/>
          </w:tcPr>
          <w:p w:rsidR="007F29AE" w:rsidRPr="00B06CA3" w:rsidRDefault="007F29AE">
            <w:pPr>
              <w:widowControl/>
              <w:spacing w:before="100" w:beforeAutospacing="1" w:after="100" w:afterAutospacing="1"/>
              <w:jc w:val="center"/>
              <w:rPr>
                <w:rFonts w:ascii="黑体" w:eastAsia="黑体" w:hAnsi="黑体" w:cs="仿宋"/>
                <w:kern w:val="0"/>
                <w:sz w:val="24"/>
              </w:rPr>
            </w:pPr>
            <w:r w:rsidRPr="00B06CA3">
              <w:rPr>
                <w:rFonts w:ascii="黑体" w:eastAsia="黑体" w:hAnsi="黑体" w:cs="仿宋" w:hint="eastAsia"/>
                <w:bCs/>
                <w:kern w:val="0"/>
                <w:sz w:val="24"/>
              </w:rPr>
              <w:t>环境影响评价机构</w:t>
            </w:r>
          </w:p>
        </w:tc>
        <w:tc>
          <w:tcPr>
            <w:tcW w:w="1772" w:type="dxa"/>
            <w:tcBorders>
              <w:top w:val="single" w:sz="4" w:space="0" w:color="auto"/>
            </w:tcBorders>
            <w:vAlign w:val="center"/>
          </w:tcPr>
          <w:p w:rsidR="007F29AE" w:rsidRPr="00B06CA3" w:rsidRDefault="007F29AE">
            <w:pPr>
              <w:widowControl/>
              <w:spacing w:before="100" w:beforeAutospacing="1" w:after="100" w:afterAutospacing="1"/>
              <w:jc w:val="center"/>
              <w:rPr>
                <w:rFonts w:ascii="黑体" w:eastAsia="黑体" w:hAnsi="黑体" w:cs="仿宋"/>
                <w:kern w:val="0"/>
                <w:sz w:val="24"/>
              </w:rPr>
            </w:pPr>
            <w:r w:rsidRPr="00B06CA3">
              <w:rPr>
                <w:rFonts w:ascii="黑体" w:eastAsia="黑体" w:hAnsi="黑体" w:cs="仿宋" w:hint="eastAsia"/>
                <w:bCs/>
                <w:kern w:val="0"/>
                <w:sz w:val="24"/>
              </w:rPr>
              <w:t>建设项目概况</w:t>
            </w:r>
          </w:p>
        </w:tc>
        <w:tc>
          <w:tcPr>
            <w:tcW w:w="5132" w:type="dxa"/>
            <w:tcBorders>
              <w:top w:val="single" w:sz="4" w:space="0" w:color="auto"/>
            </w:tcBorders>
            <w:vAlign w:val="center"/>
          </w:tcPr>
          <w:p w:rsidR="007F29AE" w:rsidRPr="00B06CA3" w:rsidRDefault="007F29AE">
            <w:pPr>
              <w:pStyle w:val="NormalWeb"/>
              <w:jc w:val="center"/>
              <w:rPr>
                <w:rFonts w:ascii="黑体" w:eastAsia="黑体" w:hAnsi="黑体" w:cs="仿宋"/>
              </w:rPr>
            </w:pPr>
            <w:r w:rsidRPr="00B06CA3">
              <w:rPr>
                <w:rStyle w:val="Strong"/>
                <w:rFonts w:ascii="黑体" w:eastAsia="黑体" w:hAnsi="黑体" w:cs="仿宋" w:hint="eastAsia"/>
                <w:b w:val="0"/>
              </w:rPr>
              <w:t>主要环境影响及预防或减轻不良环境影响的对策和措施</w:t>
            </w:r>
          </w:p>
        </w:tc>
        <w:tc>
          <w:tcPr>
            <w:tcW w:w="983" w:type="dxa"/>
            <w:tcBorders>
              <w:top w:val="single" w:sz="4" w:space="0" w:color="auto"/>
            </w:tcBorders>
            <w:vAlign w:val="center"/>
          </w:tcPr>
          <w:p w:rsidR="007F29AE" w:rsidRPr="00B06CA3" w:rsidRDefault="007F29AE">
            <w:pPr>
              <w:widowControl/>
              <w:spacing w:before="100" w:beforeAutospacing="1" w:after="100" w:afterAutospacing="1"/>
              <w:jc w:val="center"/>
              <w:rPr>
                <w:rFonts w:ascii="黑体" w:eastAsia="黑体" w:hAnsi="黑体" w:cs="仿宋"/>
                <w:kern w:val="0"/>
                <w:sz w:val="24"/>
              </w:rPr>
            </w:pPr>
            <w:r w:rsidRPr="00B06CA3">
              <w:rPr>
                <w:rFonts w:ascii="黑体" w:eastAsia="黑体" w:hAnsi="黑体" w:cs="仿宋" w:hint="eastAsia"/>
                <w:bCs/>
                <w:kern w:val="0"/>
                <w:sz w:val="24"/>
              </w:rPr>
              <w:t>公众参与情况</w:t>
            </w:r>
          </w:p>
        </w:tc>
      </w:tr>
      <w:tr w:rsidR="007F29AE" w:rsidRPr="00B06CA3">
        <w:trPr>
          <w:trHeight w:val="480"/>
          <w:jc w:val="center"/>
        </w:trPr>
        <w:tc>
          <w:tcPr>
            <w:tcW w:w="889" w:type="dxa"/>
            <w:tcBorders>
              <w:top w:val="single" w:sz="4" w:space="0" w:color="auto"/>
              <w:bottom w:val="single" w:sz="4" w:space="0" w:color="auto"/>
            </w:tcBorders>
          </w:tcPr>
          <w:p w:rsidR="007F29AE" w:rsidRPr="00B06CA3" w:rsidRDefault="007F29AE" w:rsidP="00B06CA3">
            <w:pPr>
              <w:widowControl/>
              <w:spacing w:line="400" w:lineRule="exact"/>
              <w:jc w:val="center"/>
              <w:rPr>
                <w:rFonts w:ascii="仿宋_GB2312" w:eastAsia="仿宋_GB2312" w:hAnsi="仿宋" w:cs="仿宋"/>
                <w:sz w:val="28"/>
                <w:szCs w:val="28"/>
              </w:rPr>
            </w:pPr>
            <w:r w:rsidRPr="00B06CA3">
              <w:rPr>
                <w:rFonts w:ascii="仿宋_GB2312" w:eastAsia="仿宋_GB2312" w:hAnsi="仿宋" w:cs="仿宋"/>
                <w:sz w:val="28"/>
                <w:szCs w:val="28"/>
              </w:rPr>
              <w:t>1</w:t>
            </w:r>
          </w:p>
        </w:tc>
        <w:tc>
          <w:tcPr>
            <w:tcW w:w="1134" w:type="dxa"/>
            <w:tcBorders>
              <w:top w:val="single" w:sz="4" w:space="0" w:color="auto"/>
              <w:bottom w:val="single" w:sz="4" w:space="0" w:color="auto"/>
            </w:tcBorders>
          </w:tcPr>
          <w:p w:rsidR="007F29AE" w:rsidRPr="00B06CA3" w:rsidRDefault="007F29AE" w:rsidP="00B06CA3">
            <w:pPr>
              <w:widowControl/>
              <w:spacing w:line="400" w:lineRule="exact"/>
              <w:jc w:val="left"/>
              <w:rPr>
                <w:rFonts w:ascii="仿宋_GB2312" w:eastAsia="仿宋_GB2312" w:hAnsi="仿宋" w:cs="仿宋"/>
                <w:sz w:val="28"/>
                <w:szCs w:val="28"/>
              </w:rPr>
            </w:pPr>
            <w:r w:rsidRPr="00B06CA3">
              <w:rPr>
                <w:rFonts w:ascii="仿宋_GB2312" w:eastAsia="仿宋_GB2312" w:hAnsi="仿宋" w:cs="仿宋" w:hint="eastAsia"/>
                <w:sz w:val="28"/>
                <w:szCs w:val="28"/>
              </w:rPr>
              <w:t>河南黄记年三十食品有限公司</w:t>
            </w:r>
          </w:p>
        </w:tc>
        <w:tc>
          <w:tcPr>
            <w:tcW w:w="1307" w:type="dxa"/>
            <w:tcBorders>
              <w:top w:val="single" w:sz="4" w:space="0" w:color="auto"/>
              <w:bottom w:val="single" w:sz="4" w:space="0" w:color="auto"/>
            </w:tcBorders>
          </w:tcPr>
          <w:p w:rsidR="007F29AE" w:rsidRPr="00B06CA3" w:rsidRDefault="007F29AE" w:rsidP="00B06CA3">
            <w:pPr>
              <w:widowControl/>
              <w:spacing w:line="400" w:lineRule="exact"/>
              <w:jc w:val="left"/>
              <w:rPr>
                <w:rFonts w:ascii="仿宋_GB2312" w:eastAsia="仿宋_GB2312" w:hAnsi="仿宋" w:cs="仿宋"/>
                <w:sz w:val="28"/>
                <w:szCs w:val="28"/>
              </w:rPr>
            </w:pPr>
            <w:r w:rsidRPr="00B06CA3">
              <w:rPr>
                <w:rFonts w:ascii="仿宋_GB2312" w:eastAsia="仿宋_GB2312" w:hAnsi="仿宋" w:cs="仿宋" w:hint="eastAsia"/>
                <w:sz w:val="28"/>
                <w:szCs w:val="28"/>
              </w:rPr>
              <w:t>年加工速冻水饺</w:t>
            </w:r>
            <w:r w:rsidRPr="00B06CA3">
              <w:rPr>
                <w:rFonts w:ascii="仿宋_GB2312" w:eastAsia="仿宋_GB2312" w:hAnsi="仿宋" w:cs="仿宋"/>
                <w:sz w:val="28"/>
                <w:szCs w:val="28"/>
              </w:rPr>
              <w:t>180</w:t>
            </w:r>
            <w:r w:rsidRPr="00B06CA3">
              <w:rPr>
                <w:rFonts w:ascii="仿宋_GB2312" w:eastAsia="仿宋_GB2312" w:hAnsi="仿宋" w:cs="仿宋" w:hint="eastAsia"/>
                <w:sz w:val="28"/>
                <w:szCs w:val="28"/>
              </w:rPr>
              <w:t>吨项目</w:t>
            </w:r>
          </w:p>
        </w:tc>
        <w:tc>
          <w:tcPr>
            <w:tcW w:w="1103" w:type="dxa"/>
            <w:tcBorders>
              <w:top w:val="single" w:sz="4" w:space="0" w:color="auto"/>
              <w:bottom w:val="single" w:sz="4" w:space="0" w:color="auto"/>
            </w:tcBorders>
          </w:tcPr>
          <w:p w:rsidR="007F29AE" w:rsidRPr="00B06CA3" w:rsidRDefault="007F29AE" w:rsidP="00B06CA3">
            <w:pPr>
              <w:widowControl/>
              <w:spacing w:line="400" w:lineRule="exact"/>
              <w:jc w:val="left"/>
              <w:rPr>
                <w:rFonts w:ascii="仿宋_GB2312" w:eastAsia="仿宋_GB2312" w:hAnsi="仿宋" w:cs="仿宋"/>
                <w:sz w:val="28"/>
                <w:szCs w:val="28"/>
              </w:rPr>
            </w:pPr>
            <w:r w:rsidRPr="00B06CA3">
              <w:rPr>
                <w:rFonts w:ascii="仿宋_GB2312" w:eastAsia="仿宋_GB2312" w:hAnsi="仿宋" w:cs="仿宋" w:hint="eastAsia"/>
                <w:sz w:val="28"/>
                <w:szCs w:val="28"/>
              </w:rPr>
              <w:t>新乡市卫滨区新建街</w:t>
            </w:r>
            <w:r w:rsidRPr="00B06CA3">
              <w:rPr>
                <w:rFonts w:ascii="仿宋_GB2312" w:eastAsia="仿宋_GB2312" w:hAnsi="仿宋" w:cs="仿宋"/>
                <w:sz w:val="28"/>
                <w:szCs w:val="28"/>
              </w:rPr>
              <w:t>10</w:t>
            </w:r>
            <w:r w:rsidRPr="00B06CA3">
              <w:rPr>
                <w:rFonts w:ascii="仿宋_GB2312" w:eastAsia="仿宋_GB2312" w:hAnsi="仿宋" w:cs="仿宋" w:hint="eastAsia"/>
                <w:sz w:val="28"/>
                <w:szCs w:val="28"/>
              </w:rPr>
              <w:t>号院第二排</w:t>
            </w:r>
          </w:p>
        </w:tc>
        <w:tc>
          <w:tcPr>
            <w:tcW w:w="1204" w:type="dxa"/>
            <w:tcBorders>
              <w:top w:val="single" w:sz="4" w:space="0" w:color="auto"/>
              <w:bottom w:val="single" w:sz="4" w:space="0" w:color="auto"/>
            </w:tcBorders>
          </w:tcPr>
          <w:p w:rsidR="007F29AE" w:rsidRPr="00B06CA3" w:rsidRDefault="007F29AE" w:rsidP="00B06CA3">
            <w:pPr>
              <w:widowControl/>
              <w:spacing w:line="400" w:lineRule="exact"/>
              <w:jc w:val="left"/>
              <w:rPr>
                <w:rFonts w:ascii="仿宋_GB2312" w:eastAsia="仿宋_GB2312" w:hAnsi="仿宋" w:cs="仿宋"/>
                <w:sz w:val="28"/>
                <w:szCs w:val="28"/>
              </w:rPr>
            </w:pPr>
            <w:r w:rsidRPr="00B06CA3">
              <w:rPr>
                <w:rFonts w:ascii="仿宋_GB2312" w:eastAsia="仿宋_GB2312" w:hAnsi="仿宋" w:cs="仿宋" w:hint="eastAsia"/>
                <w:sz w:val="28"/>
                <w:szCs w:val="28"/>
              </w:rPr>
              <w:t>河北峰青环保工程有限公司</w:t>
            </w:r>
          </w:p>
        </w:tc>
        <w:tc>
          <w:tcPr>
            <w:tcW w:w="1772" w:type="dxa"/>
            <w:tcBorders>
              <w:top w:val="single" w:sz="4" w:space="0" w:color="auto"/>
              <w:bottom w:val="single" w:sz="4" w:space="0" w:color="auto"/>
            </w:tcBorders>
          </w:tcPr>
          <w:p w:rsidR="007F29AE" w:rsidRPr="00B06CA3" w:rsidRDefault="007F29AE" w:rsidP="00B06CA3">
            <w:pPr>
              <w:widowControl/>
              <w:spacing w:line="400" w:lineRule="exact"/>
              <w:jc w:val="left"/>
              <w:rPr>
                <w:rFonts w:ascii="仿宋_GB2312" w:eastAsia="仿宋_GB2312" w:hAnsi="仿宋" w:cs="仿宋"/>
                <w:sz w:val="28"/>
                <w:szCs w:val="28"/>
              </w:rPr>
            </w:pPr>
            <w:r w:rsidRPr="00B06CA3">
              <w:rPr>
                <w:rFonts w:ascii="仿宋_GB2312" w:eastAsia="仿宋_GB2312" w:hAnsi="仿宋" w:cs="仿宋" w:hint="eastAsia"/>
                <w:sz w:val="28"/>
                <w:szCs w:val="28"/>
              </w:rPr>
              <w:t>项目总投资</w:t>
            </w:r>
            <w:r w:rsidRPr="00B06CA3">
              <w:rPr>
                <w:rFonts w:ascii="仿宋_GB2312" w:eastAsia="仿宋_GB2312" w:hAnsi="仿宋" w:cs="仿宋"/>
                <w:sz w:val="28"/>
                <w:szCs w:val="28"/>
              </w:rPr>
              <w:t>30</w:t>
            </w:r>
            <w:r w:rsidRPr="00B06CA3">
              <w:rPr>
                <w:rFonts w:ascii="仿宋_GB2312" w:eastAsia="仿宋_GB2312" w:hAnsi="仿宋" w:cs="仿宋" w:hint="eastAsia"/>
                <w:sz w:val="28"/>
                <w:szCs w:val="28"/>
              </w:rPr>
              <w:t>万元，在新乡市卫滨区新建街</w:t>
            </w:r>
            <w:r w:rsidRPr="00B06CA3">
              <w:rPr>
                <w:rFonts w:ascii="仿宋_GB2312" w:eastAsia="仿宋_GB2312" w:hAnsi="仿宋" w:cs="仿宋"/>
                <w:sz w:val="28"/>
                <w:szCs w:val="28"/>
              </w:rPr>
              <w:t>10</w:t>
            </w:r>
            <w:r w:rsidRPr="00B06CA3">
              <w:rPr>
                <w:rFonts w:ascii="仿宋_GB2312" w:eastAsia="仿宋_GB2312" w:hAnsi="仿宋" w:cs="仿宋" w:hint="eastAsia"/>
                <w:sz w:val="28"/>
                <w:szCs w:val="28"/>
              </w:rPr>
              <w:t>号院第二排</w:t>
            </w:r>
          </w:p>
        </w:tc>
        <w:tc>
          <w:tcPr>
            <w:tcW w:w="5132" w:type="dxa"/>
            <w:tcBorders>
              <w:top w:val="single" w:sz="4" w:space="0" w:color="auto"/>
              <w:bottom w:val="single" w:sz="4" w:space="0" w:color="auto"/>
            </w:tcBorders>
          </w:tcPr>
          <w:p w:rsidR="007F29AE" w:rsidRPr="00B06CA3" w:rsidRDefault="007F29AE" w:rsidP="007F29AE">
            <w:pPr>
              <w:widowControl/>
              <w:snapToGrid w:val="0"/>
              <w:spacing w:line="400" w:lineRule="exact"/>
              <w:ind w:firstLineChars="200" w:firstLine="31680"/>
              <w:jc w:val="left"/>
              <w:rPr>
                <w:rFonts w:ascii="仿宋_GB2312" w:eastAsia="仿宋_GB2312" w:hAnsi="仿宋" w:cs="仿宋"/>
                <w:kern w:val="0"/>
                <w:sz w:val="28"/>
                <w:szCs w:val="28"/>
              </w:rPr>
            </w:pPr>
            <w:r w:rsidRPr="00B06CA3">
              <w:rPr>
                <w:rFonts w:ascii="仿宋_GB2312" w:eastAsia="仿宋_GB2312" w:hAnsi="仿宋" w:cs="仿宋"/>
                <w:kern w:val="0"/>
                <w:sz w:val="28"/>
                <w:szCs w:val="28"/>
              </w:rPr>
              <w:t>1</w:t>
            </w:r>
            <w:r w:rsidRPr="00B06CA3">
              <w:rPr>
                <w:rFonts w:ascii="仿宋_GB2312" w:eastAsia="仿宋_GB2312" w:hAnsi="仿宋" w:cs="仿宋" w:hint="eastAsia"/>
                <w:kern w:val="0"/>
                <w:sz w:val="28"/>
                <w:szCs w:val="28"/>
              </w:rPr>
              <w:t>、废水：废水经经化粪池处理后，定期清运，不外排，对水环境影响很小。</w:t>
            </w:r>
          </w:p>
          <w:p w:rsidR="007F29AE" w:rsidRPr="00B06CA3" w:rsidRDefault="007F29AE" w:rsidP="007F29AE">
            <w:pPr>
              <w:widowControl/>
              <w:snapToGrid w:val="0"/>
              <w:spacing w:line="400" w:lineRule="exact"/>
              <w:ind w:firstLineChars="200" w:firstLine="31680"/>
              <w:jc w:val="left"/>
              <w:rPr>
                <w:rFonts w:ascii="仿宋_GB2312" w:eastAsia="仿宋_GB2312" w:hAnsi="仿宋" w:cs="仿宋"/>
                <w:kern w:val="0"/>
                <w:sz w:val="28"/>
                <w:szCs w:val="28"/>
              </w:rPr>
            </w:pPr>
            <w:r w:rsidRPr="00B06CA3">
              <w:rPr>
                <w:rFonts w:ascii="仿宋_GB2312" w:eastAsia="仿宋_GB2312" w:hAnsi="仿宋" w:cs="仿宋"/>
                <w:kern w:val="0"/>
                <w:sz w:val="28"/>
                <w:szCs w:val="28"/>
              </w:rPr>
              <w:t>2</w:t>
            </w:r>
            <w:r w:rsidRPr="00B06CA3">
              <w:rPr>
                <w:rFonts w:ascii="仿宋_GB2312" w:eastAsia="仿宋_GB2312" w:hAnsi="仿宋" w:cs="仿宋" w:hint="eastAsia"/>
                <w:kern w:val="0"/>
                <w:sz w:val="28"/>
                <w:szCs w:val="28"/>
              </w:rPr>
              <w:t>、废气：本项目和面过程处于密闭状态，无废气产生，仅在投料过程中会产生一定量的无组织粉尘，应通过加强车间密闭，使粉尘在和面车间内沉降，不对外环境排放。</w:t>
            </w:r>
          </w:p>
          <w:p w:rsidR="007F29AE" w:rsidRPr="00B06CA3" w:rsidRDefault="007F29AE" w:rsidP="007F29AE">
            <w:pPr>
              <w:widowControl/>
              <w:snapToGrid w:val="0"/>
              <w:spacing w:line="400" w:lineRule="exact"/>
              <w:ind w:firstLineChars="200" w:firstLine="31680"/>
              <w:jc w:val="left"/>
              <w:rPr>
                <w:rFonts w:ascii="仿宋_GB2312" w:eastAsia="仿宋_GB2312" w:hAnsi="仿宋" w:cs="仿宋"/>
                <w:kern w:val="0"/>
                <w:sz w:val="28"/>
                <w:szCs w:val="28"/>
              </w:rPr>
            </w:pPr>
            <w:r w:rsidRPr="00B06CA3">
              <w:rPr>
                <w:rFonts w:ascii="仿宋_GB2312" w:eastAsia="仿宋_GB2312" w:hAnsi="仿宋" w:cs="仿宋"/>
                <w:kern w:val="0"/>
                <w:sz w:val="28"/>
                <w:szCs w:val="28"/>
              </w:rPr>
              <w:t>3</w:t>
            </w:r>
            <w:r w:rsidRPr="00B06CA3">
              <w:rPr>
                <w:rFonts w:ascii="仿宋_GB2312" w:eastAsia="仿宋_GB2312" w:hAnsi="仿宋" w:cs="仿宋" w:hint="eastAsia"/>
                <w:kern w:val="0"/>
                <w:sz w:val="28"/>
                <w:szCs w:val="28"/>
              </w:rPr>
              <w:t>、</w:t>
            </w:r>
            <w:bookmarkStart w:id="0" w:name="_GoBack"/>
            <w:bookmarkEnd w:id="0"/>
            <w:r w:rsidRPr="00B06CA3">
              <w:rPr>
                <w:rFonts w:ascii="仿宋_GB2312" w:eastAsia="仿宋_GB2312" w:hAnsi="仿宋" w:cs="仿宋" w:hint="eastAsia"/>
                <w:kern w:val="0"/>
                <w:sz w:val="28"/>
                <w:szCs w:val="28"/>
              </w:rPr>
              <w:t>固废：本项目生产废料、不合格产品废包装物，集中收集后定期外售；生活垃圾交由环卫部门处置；一般固体废物贮存、处置执行《一般工业固体废物贮存和填埋污染控制标准》（</w:t>
            </w:r>
            <w:r w:rsidRPr="00B06CA3">
              <w:rPr>
                <w:rFonts w:ascii="仿宋_GB2312" w:eastAsia="仿宋_GB2312" w:hAnsi="仿宋" w:cs="仿宋"/>
                <w:kern w:val="0"/>
                <w:sz w:val="28"/>
                <w:szCs w:val="28"/>
              </w:rPr>
              <w:t>GB18599-2020</w:t>
            </w:r>
            <w:r w:rsidRPr="00B06CA3">
              <w:rPr>
                <w:rFonts w:ascii="仿宋_GB2312" w:eastAsia="仿宋_GB2312" w:hAnsi="仿宋" w:cs="仿宋" w:hint="eastAsia"/>
                <w:kern w:val="0"/>
                <w:sz w:val="28"/>
                <w:szCs w:val="28"/>
              </w:rPr>
              <w:t>）的有关规定。</w:t>
            </w:r>
          </w:p>
          <w:p w:rsidR="007F29AE" w:rsidRPr="00B06CA3" w:rsidRDefault="007F29AE" w:rsidP="007F29AE">
            <w:pPr>
              <w:widowControl/>
              <w:snapToGrid w:val="0"/>
              <w:spacing w:line="400" w:lineRule="exact"/>
              <w:ind w:firstLineChars="200" w:firstLine="31680"/>
              <w:jc w:val="left"/>
              <w:rPr>
                <w:rFonts w:ascii="仿宋_GB2312" w:eastAsia="仿宋_GB2312" w:hAnsi="仿宋" w:cs="仿宋"/>
                <w:kern w:val="0"/>
                <w:sz w:val="28"/>
                <w:szCs w:val="28"/>
              </w:rPr>
            </w:pPr>
            <w:r w:rsidRPr="00B06CA3">
              <w:rPr>
                <w:rFonts w:ascii="仿宋_GB2312" w:eastAsia="仿宋_GB2312" w:hAnsi="仿宋" w:cs="仿宋"/>
                <w:kern w:val="0"/>
                <w:sz w:val="28"/>
                <w:szCs w:val="28"/>
              </w:rPr>
              <w:t>4</w:t>
            </w:r>
            <w:r w:rsidRPr="00B06CA3">
              <w:rPr>
                <w:rFonts w:ascii="仿宋_GB2312" w:eastAsia="仿宋_GB2312" w:hAnsi="仿宋" w:cs="仿宋" w:hint="eastAsia"/>
                <w:kern w:val="0"/>
                <w:sz w:val="28"/>
                <w:szCs w:val="28"/>
              </w:rPr>
              <w:t>、噪声：噪声排放执行《工业企业厂界环境噪声排放标准》（</w:t>
            </w:r>
            <w:r w:rsidRPr="00B06CA3">
              <w:rPr>
                <w:rFonts w:ascii="仿宋_GB2312" w:eastAsia="仿宋_GB2312" w:hAnsi="仿宋" w:cs="仿宋"/>
                <w:kern w:val="0"/>
                <w:sz w:val="28"/>
                <w:szCs w:val="28"/>
              </w:rPr>
              <w:t>GB12348 -2008</w:t>
            </w:r>
            <w:r w:rsidRPr="00B06CA3">
              <w:rPr>
                <w:rFonts w:ascii="仿宋_GB2312" w:eastAsia="仿宋_GB2312" w:hAnsi="仿宋" w:cs="仿宋" w:hint="eastAsia"/>
                <w:kern w:val="0"/>
                <w:sz w:val="28"/>
                <w:szCs w:val="28"/>
              </w:rPr>
              <w:t>）</w:t>
            </w:r>
            <w:r w:rsidRPr="00B06CA3">
              <w:rPr>
                <w:rFonts w:ascii="仿宋_GB2312" w:eastAsia="仿宋_GB2312" w:hAnsi="仿宋" w:cs="仿宋"/>
                <w:kern w:val="0"/>
                <w:sz w:val="28"/>
                <w:szCs w:val="28"/>
              </w:rPr>
              <w:t>1</w:t>
            </w:r>
            <w:r w:rsidRPr="00B06CA3">
              <w:rPr>
                <w:rFonts w:ascii="仿宋_GB2312" w:eastAsia="仿宋_GB2312" w:hAnsi="仿宋" w:cs="仿宋" w:hint="eastAsia"/>
                <w:kern w:val="0"/>
                <w:sz w:val="28"/>
                <w:szCs w:val="28"/>
              </w:rPr>
              <w:t>类区标准</w:t>
            </w:r>
            <w:r>
              <w:rPr>
                <w:rFonts w:ascii="仿宋_GB2312" w:eastAsia="仿宋_GB2312" w:hAnsi="仿宋" w:cs="仿宋" w:hint="eastAsia"/>
                <w:kern w:val="0"/>
                <w:sz w:val="28"/>
                <w:szCs w:val="28"/>
              </w:rPr>
              <w:t>。</w:t>
            </w:r>
          </w:p>
        </w:tc>
        <w:tc>
          <w:tcPr>
            <w:tcW w:w="983" w:type="dxa"/>
            <w:tcBorders>
              <w:top w:val="single" w:sz="4" w:space="0" w:color="auto"/>
              <w:bottom w:val="single" w:sz="4" w:space="0" w:color="auto"/>
            </w:tcBorders>
            <w:vAlign w:val="center"/>
          </w:tcPr>
          <w:p w:rsidR="007F29AE" w:rsidRPr="00B06CA3" w:rsidRDefault="007F29AE" w:rsidP="00B06CA3">
            <w:pPr>
              <w:spacing w:line="400" w:lineRule="exact"/>
              <w:jc w:val="center"/>
              <w:rPr>
                <w:rFonts w:ascii="仿宋_GB2312" w:eastAsia="仿宋_GB2312" w:hAnsi="仿宋" w:cs="仿宋"/>
                <w:sz w:val="28"/>
                <w:szCs w:val="28"/>
              </w:rPr>
            </w:pPr>
            <w:r w:rsidRPr="00B06CA3">
              <w:rPr>
                <w:rFonts w:ascii="仿宋_GB2312" w:eastAsia="仿宋_GB2312" w:hAnsi="仿宋" w:cs="仿宋"/>
                <w:sz w:val="28"/>
                <w:szCs w:val="28"/>
              </w:rPr>
              <w:t>/</w:t>
            </w:r>
          </w:p>
        </w:tc>
      </w:tr>
    </w:tbl>
    <w:p w:rsidR="007F29AE" w:rsidRDefault="007F29AE" w:rsidP="00B06CA3">
      <w:pPr>
        <w:adjustRightInd w:val="0"/>
        <w:snapToGrid w:val="0"/>
      </w:pPr>
    </w:p>
    <w:sectPr w:rsidR="007F29AE" w:rsidSect="009D169E">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1E7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81428B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77219F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F74250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002557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ECCC09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748347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546A3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59EF4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90A3C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BC59C5"/>
    <w:rsid w:val="007658FB"/>
    <w:rsid w:val="007F29AE"/>
    <w:rsid w:val="009D169E"/>
    <w:rsid w:val="00B06CA3"/>
    <w:rsid w:val="00F91CD1"/>
    <w:rsid w:val="0F637FEE"/>
    <w:rsid w:val="1EBC59C5"/>
    <w:rsid w:val="2406774D"/>
    <w:rsid w:val="25DB25D7"/>
    <w:rsid w:val="49D81442"/>
    <w:rsid w:val="6F350693"/>
    <w:rsid w:val="7E824C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4"/>
    <w:qFormat/>
    <w:rsid w:val="009D169E"/>
    <w:pPr>
      <w:widowControl w:val="0"/>
      <w:jc w:val="both"/>
    </w:pPr>
    <w:rPr>
      <w:szCs w:val="24"/>
    </w:rPr>
  </w:style>
  <w:style w:type="paragraph" w:styleId="Heading1">
    <w:name w:val="heading 1"/>
    <w:basedOn w:val="Normal"/>
    <w:next w:val="Normal"/>
    <w:link w:val="Heading1Char"/>
    <w:uiPriority w:val="99"/>
    <w:qFormat/>
    <w:rsid w:val="009D169E"/>
    <w:pPr>
      <w:keepNext/>
      <w:overflowPunct w:val="0"/>
      <w:snapToGrid w:val="0"/>
      <w:spacing w:line="360" w:lineRule="auto"/>
      <w:ind w:hanging="432"/>
      <w:outlineLvl w:val="0"/>
    </w:pPr>
    <w:rPr>
      <w:rFonts w:eastAsia="黑体"/>
      <w:b/>
      <w:bCs/>
      <w:color w:val="000000"/>
      <w:kern w:val="44"/>
      <w:sz w:val="28"/>
      <w:szCs w:val="30"/>
    </w:rPr>
  </w:style>
  <w:style w:type="paragraph" w:styleId="Heading4">
    <w:name w:val="heading 4"/>
    <w:basedOn w:val="Normal"/>
    <w:next w:val="Normal"/>
    <w:link w:val="Heading4Char"/>
    <w:uiPriority w:val="99"/>
    <w:qFormat/>
    <w:rsid w:val="009D169E"/>
    <w:pPr>
      <w:keepNext/>
      <w:keepLines/>
      <w:spacing w:line="520" w:lineRule="exact"/>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D0"/>
    <w:rPr>
      <w:b/>
      <w:bCs/>
      <w:kern w:val="44"/>
      <w:sz w:val="44"/>
      <w:szCs w:val="44"/>
    </w:rPr>
  </w:style>
  <w:style w:type="character" w:customStyle="1" w:styleId="Heading4Char">
    <w:name w:val="Heading 4 Char"/>
    <w:basedOn w:val="DefaultParagraphFont"/>
    <w:link w:val="Heading4"/>
    <w:uiPriority w:val="9"/>
    <w:semiHidden/>
    <w:rsid w:val="007217D0"/>
    <w:rPr>
      <w:rFonts w:asciiTheme="majorHAnsi" w:eastAsiaTheme="majorEastAsia" w:hAnsiTheme="majorHAnsi" w:cstheme="majorBidi"/>
      <w:b/>
      <w:bCs/>
      <w:sz w:val="28"/>
      <w:szCs w:val="28"/>
    </w:rPr>
  </w:style>
  <w:style w:type="paragraph" w:styleId="NormalWeb">
    <w:name w:val="Normal (Web)"/>
    <w:basedOn w:val="Normal"/>
    <w:uiPriority w:val="99"/>
    <w:rsid w:val="009D169E"/>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9D169E"/>
    <w:rPr>
      <w:rFonts w:cs="Times New Roman"/>
      <w:b/>
      <w:bCs/>
    </w:rPr>
  </w:style>
  <w:style w:type="paragraph" w:customStyle="1" w:styleId="Default">
    <w:name w:val="Default"/>
    <w:uiPriority w:val="99"/>
    <w:rsid w:val="009D169E"/>
    <w:pPr>
      <w:widowControl w:val="0"/>
      <w:autoSpaceDE w:val="0"/>
      <w:autoSpaceDN w:val="0"/>
      <w:adjustRightInd w:val="0"/>
      <w:spacing w:line="460" w:lineRule="exact"/>
      <w:jc w:val="center"/>
    </w:pPr>
    <w:rPr>
      <w:rFonts w:ascii="黑体" w:eastAsia="黑体" w:hAnsi="Times New Roman" w:cs="黑体"/>
      <w:color w:val="000000"/>
      <w:kern w:val="0"/>
      <w:sz w:val="24"/>
      <w:szCs w:val="24"/>
    </w:rPr>
  </w:style>
  <w:style w:type="paragraph" w:customStyle="1" w:styleId="2">
    <w:name w:val="正文 首行缩进:  2 字符"/>
    <w:basedOn w:val="Normal"/>
    <w:uiPriority w:val="99"/>
    <w:semiHidden/>
    <w:rsid w:val="009D169E"/>
    <w:pPr>
      <w:spacing w:line="520" w:lineRule="exact"/>
      <w:ind w:firstLineChars="200" w:firstLine="480"/>
    </w:pPr>
    <w:rPr>
      <w:rFonts w:ascii="Times New Roman" w:hAnsi="Times New Roman"/>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109</Words>
  <Characters>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橙子</dc:creator>
  <cp:keywords/>
  <dc:description/>
  <cp:lastModifiedBy>zzzz</cp:lastModifiedBy>
  <cp:revision>2</cp:revision>
  <dcterms:created xsi:type="dcterms:W3CDTF">2021-06-30T02:30:00Z</dcterms:created>
  <dcterms:modified xsi:type="dcterms:W3CDTF">2021-10-18T02:03:00Z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1DAAE6BCBBEA4385BB8830CC5B1211BF</vt:lpwstr>
  </property>
</Properties>
</file>